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6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Pr>
      <w:tblGrid>
        <w:gridCol w:w="9016"/>
      </w:tblGrid>
      <w:tr w:rsidR="00421508" w:rsidRPr="00EA0839" w14:paraId="68AC378F" w14:textId="77777777" w:rsidTr="00F00192">
        <w:trPr>
          <w:trHeight w:val="1805"/>
        </w:trPr>
        <w:tc>
          <w:tcPr>
            <w:tcW w:w="9016" w:type="dxa"/>
            <w:tcBorders>
              <w:bottom w:val="single" w:sz="4" w:space="0" w:color="FFFFFF" w:themeColor="background1"/>
            </w:tcBorders>
            <w:shd w:val="clear" w:color="auto" w:fill="365F91"/>
          </w:tcPr>
          <w:p w14:paraId="64BE4E7E" w14:textId="2E27A51F" w:rsidR="00421508" w:rsidRDefault="00421508" w:rsidP="00F00192">
            <w:pPr>
              <w:contextualSpacing/>
              <w:jc w:val="center"/>
              <w:rPr>
                <w:rFonts w:cstheme="minorHAnsi"/>
                <w:b/>
                <w:bCs/>
                <w:color w:val="FFFFFF" w:themeColor="background1"/>
                <w:sz w:val="28"/>
                <w:szCs w:val="28"/>
              </w:rPr>
            </w:pPr>
          </w:p>
          <w:p w14:paraId="7D1FC45D" w14:textId="17D45DCE" w:rsidR="00EC7626" w:rsidRDefault="00421508" w:rsidP="00F00192">
            <w:pPr>
              <w:contextualSpacing/>
              <w:jc w:val="center"/>
              <w:rPr>
                <w:rFonts w:cstheme="minorHAnsi"/>
                <w:b/>
                <w:bCs/>
                <w:color w:val="FFFFFF" w:themeColor="background1"/>
                <w:sz w:val="28"/>
                <w:szCs w:val="28"/>
              </w:rPr>
            </w:pPr>
            <w:r w:rsidRPr="00EA0839">
              <w:rPr>
                <w:rFonts w:cstheme="minorHAnsi"/>
                <w:b/>
                <w:bCs/>
                <w:color w:val="FFFFFF" w:themeColor="background1"/>
                <w:sz w:val="28"/>
                <w:szCs w:val="28"/>
              </w:rPr>
              <w:t>Workshop on</w:t>
            </w:r>
            <w:r>
              <w:rPr>
                <w:rFonts w:cstheme="minorHAnsi"/>
                <w:b/>
                <w:bCs/>
                <w:color w:val="FFFFFF" w:themeColor="background1"/>
                <w:sz w:val="28"/>
                <w:szCs w:val="28"/>
              </w:rPr>
              <w:t xml:space="preserve"> Transboundary Water Allocation, WEFE Nexus</w:t>
            </w:r>
            <w:r w:rsidR="006276AE">
              <w:rPr>
                <w:rFonts w:cstheme="minorHAnsi"/>
                <w:b/>
                <w:bCs/>
                <w:color w:val="FFFFFF" w:themeColor="background1"/>
                <w:sz w:val="28"/>
                <w:szCs w:val="28"/>
              </w:rPr>
              <w:t xml:space="preserve"> </w:t>
            </w:r>
            <w:r>
              <w:rPr>
                <w:rFonts w:cstheme="minorHAnsi"/>
                <w:b/>
                <w:bCs/>
                <w:color w:val="FFFFFF" w:themeColor="background1"/>
                <w:sz w:val="28"/>
                <w:szCs w:val="28"/>
              </w:rPr>
              <w:t>and</w:t>
            </w:r>
            <w:r w:rsidRPr="00EA0839">
              <w:rPr>
                <w:rFonts w:cstheme="minorHAnsi"/>
                <w:b/>
                <w:bCs/>
                <w:color w:val="FFFFFF" w:themeColor="background1"/>
                <w:sz w:val="28"/>
                <w:szCs w:val="28"/>
              </w:rPr>
              <w:t xml:space="preserve"> Development of Agreements </w:t>
            </w:r>
            <w:r w:rsidR="006276AE">
              <w:rPr>
                <w:rFonts w:cstheme="minorHAnsi"/>
                <w:b/>
                <w:bCs/>
                <w:color w:val="FFFFFF" w:themeColor="background1"/>
                <w:sz w:val="28"/>
                <w:szCs w:val="28"/>
              </w:rPr>
              <w:t>and</w:t>
            </w:r>
            <w:r w:rsidRPr="00EA0839">
              <w:rPr>
                <w:rFonts w:cstheme="minorHAnsi"/>
                <w:b/>
                <w:bCs/>
                <w:color w:val="FFFFFF" w:themeColor="background1"/>
                <w:sz w:val="28"/>
                <w:szCs w:val="28"/>
              </w:rPr>
              <w:t xml:space="preserve"> other Arrangements</w:t>
            </w:r>
          </w:p>
          <w:p w14:paraId="0879E17A" w14:textId="34E9E977" w:rsidR="00DA6FAE" w:rsidRDefault="00DA6FAE" w:rsidP="00F00192">
            <w:pPr>
              <w:contextualSpacing/>
              <w:jc w:val="center"/>
              <w:rPr>
                <w:rFonts w:cstheme="minorHAnsi"/>
                <w:b/>
                <w:bCs/>
                <w:color w:val="FFFFFF" w:themeColor="background1"/>
                <w:sz w:val="28"/>
                <w:szCs w:val="28"/>
              </w:rPr>
            </w:pPr>
          </w:p>
          <w:p w14:paraId="3960E5BB" w14:textId="668BC529" w:rsidR="00FE4E8B" w:rsidRDefault="00DA6B10" w:rsidP="00F00192">
            <w:pPr>
              <w:contextualSpacing/>
              <w:jc w:val="center"/>
              <w:rPr>
                <w:rFonts w:cstheme="minorHAnsi"/>
                <w:b/>
                <w:bCs/>
                <w:i/>
                <w:iCs/>
                <w:color w:val="FFFFFF" w:themeColor="background1"/>
                <w:sz w:val="26"/>
                <w:szCs w:val="26"/>
              </w:rPr>
            </w:pPr>
            <w:r>
              <w:rPr>
                <w:rFonts w:cstheme="minorHAnsi"/>
                <w:b/>
                <w:bCs/>
                <w:i/>
                <w:iCs/>
                <w:color w:val="FFFFFF" w:themeColor="background1"/>
                <w:sz w:val="26"/>
                <w:szCs w:val="26"/>
              </w:rPr>
              <w:t>Supporting</w:t>
            </w:r>
            <w:r w:rsidR="00783468" w:rsidRPr="00DA6B10">
              <w:rPr>
                <w:rFonts w:cstheme="minorHAnsi"/>
                <w:b/>
                <w:bCs/>
                <w:i/>
                <w:iCs/>
                <w:color w:val="FFFFFF" w:themeColor="background1"/>
                <w:sz w:val="26"/>
                <w:szCs w:val="26"/>
              </w:rPr>
              <w:t xml:space="preserve"> exchanges of lessons learned, </w:t>
            </w:r>
            <w:r w:rsidR="00E91F03" w:rsidRPr="00DA6B10">
              <w:rPr>
                <w:rFonts w:cstheme="minorHAnsi"/>
                <w:b/>
                <w:bCs/>
                <w:i/>
                <w:iCs/>
                <w:color w:val="FFFFFF" w:themeColor="background1"/>
                <w:sz w:val="26"/>
                <w:szCs w:val="26"/>
              </w:rPr>
              <w:t>good practices</w:t>
            </w:r>
            <w:r w:rsidRPr="00DA6B10">
              <w:rPr>
                <w:rFonts w:cstheme="minorHAnsi"/>
                <w:b/>
                <w:bCs/>
                <w:i/>
                <w:iCs/>
                <w:color w:val="FFFFFF" w:themeColor="background1"/>
                <w:sz w:val="26"/>
                <w:szCs w:val="26"/>
              </w:rPr>
              <w:t xml:space="preserve"> &amp; practical tools</w:t>
            </w:r>
          </w:p>
          <w:p w14:paraId="69AB15AA" w14:textId="30EBAB31" w:rsidR="00DA6B10" w:rsidRPr="00DA6B10" w:rsidRDefault="00DA6B10" w:rsidP="00F00192">
            <w:pPr>
              <w:contextualSpacing/>
              <w:jc w:val="center"/>
              <w:rPr>
                <w:rFonts w:cstheme="minorHAnsi"/>
                <w:b/>
                <w:bCs/>
                <w:i/>
                <w:iCs/>
                <w:color w:val="FFFFFF" w:themeColor="background1"/>
                <w:sz w:val="26"/>
                <w:szCs w:val="26"/>
              </w:rPr>
            </w:pPr>
          </w:p>
          <w:p w14:paraId="25BE60A6" w14:textId="77777777" w:rsidR="00421508" w:rsidRDefault="00421508" w:rsidP="00F00192">
            <w:pPr>
              <w:contextualSpacing/>
              <w:jc w:val="center"/>
              <w:rPr>
                <w:rFonts w:cstheme="minorHAnsi"/>
                <w:b/>
                <w:bCs/>
                <w:color w:val="FFFFFF" w:themeColor="background1"/>
                <w:sz w:val="36"/>
                <w:szCs w:val="36"/>
              </w:rPr>
            </w:pPr>
            <w:r>
              <w:rPr>
                <w:rFonts w:cstheme="minorHAnsi"/>
                <w:b/>
                <w:bCs/>
                <w:color w:val="FFFFFF" w:themeColor="background1"/>
                <w:sz w:val="36"/>
                <w:szCs w:val="36"/>
              </w:rPr>
              <w:t>AGENDA</w:t>
            </w:r>
          </w:p>
          <w:p w14:paraId="7BA449B2" w14:textId="1EFB321E" w:rsidR="002209F1" w:rsidRPr="005346DB" w:rsidRDefault="002209F1" w:rsidP="00F00192">
            <w:pPr>
              <w:contextualSpacing/>
              <w:jc w:val="center"/>
              <w:rPr>
                <w:rFonts w:cstheme="minorHAnsi"/>
                <w:b/>
                <w:bCs/>
                <w:color w:val="FFFFFF" w:themeColor="background1"/>
                <w:sz w:val="36"/>
                <w:szCs w:val="36"/>
              </w:rPr>
            </w:pPr>
          </w:p>
        </w:tc>
      </w:tr>
    </w:tbl>
    <w:p w14:paraId="13803A93" w14:textId="08D7086C" w:rsidR="00996CEA" w:rsidRDefault="003C02E2" w:rsidP="00487838">
      <w:pPr>
        <w:spacing w:after="0"/>
        <w:contextualSpacing/>
        <w:rPr>
          <w:b/>
          <w:bCs/>
          <w:color w:val="002060"/>
          <w:sz w:val="16"/>
          <w:szCs w:val="16"/>
          <w:lang w:val="en-US"/>
        </w:rPr>
      </w:pPr>
      <w:r w:rsidRPr="000A0418">
        <w:rPr>
          <w:noProof/>
        </w:rPr>
        <w:drawing>
          <wp:anchor distT="0" distB="0" distL="114300" distR="114300" simplePos="0" relativeHeight="251658240" behindDoc="0" locked="0" layoutInCell="1" allowOverlap="1" wp14:anchorId="23C0A1C6" wp14:editId="0FB33104">
            <wp:simplePos x="0" y="0"/>
            <wp:positionH relativeFrom="margin">
              <wp:posOffset>1504315</wp:posOffset>
            </wp:positionH>
            <wp:positionV relativeFrom="paragraph">
              <wp:posOffset>120650</wp:posOffset>
            </wp:positionV>
            <wp:extent cx="1604609" cy="782955"/>
            <wp:effectExtent l="0" t="0" r="0" b="0"/>
            <wp:wrapNone/>
            <wp:docPr id="4" name="Picture 4" descr="Logo, company name&#10;&#10;Description automatically generated">
              <a:extLst xmlns:a="http://schemas.openxmlformats.org/drawingml/2006/main">
                <a:ext uri="{FF2B5EF4-FFF2-40B4-BE49-F238E27FC236}">
                  <a16:creationId xmlns:a16="http://schemas.microsoft.com/office/drawing/2014/main" id="{AF5AD335-2DC1-1C3F-6E73-74402AD64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 company name&#10;&#10;Description automatically generated">
                      <a:extLst>
                        <a:ext uri="{FF2B5EF4-FFF2-40B4-BE49-F238E27FC236}">
                          <a16:creationId xmlns:a16="http://schemas.microsoft.com/office/drawing/2014/main" id="{AF5AD335-2DC1-1C3F-6E73-74402AD643C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681" t="12625" r="681" b="5082"/>
                    <a:stretch/>
                  </pic:blipFill>
                  <pic:spPr>
                    <a:xfrm>
                      <a:off x="0" y="0"/>
                      <a:ext cx="1604609" cy="782955"/>
                    </a:xfrm>
                    <a:prstGeom prst="rect">
                      <a:avLst/>
                    </a:prstGeom>
                  </pic:spPr>
                </pic:pic>
              </a:graphicData>
            </a:graphic>
            <wp14:sizeRelH relativeFrom="margin">
              <wp14:pctWidth>0</wp14:pctWidth>
            </wp14:sizeRelH>
            <wp14:sizeRelV relativeFrom="margin">
              <wp14:pctHeight>0</wp14:pctHeight>
            </wp14:sizeRelV>
          </wp:anchor>
        </w:drawing>
      </w:r>
    </w:p>
    <w:p w14:paraId="1557EB46" w14:textId="43970418" w:rsidR="00F00192" w:rsidRDefault="00F00192" w:rsidP="00F00192">
      <w:pPr>
        <w:spacing w:line="240" w:lineRule="auto"/>
        <w:contextualSpacing/>
        <w:rPr>
          <w:rFonts w:cstheme="minorHAnsi"/>
          <w:b/>
          <w:bCs/>
          <w:color w:val="44546A" w:themeColor="text2"/>
          <w:sz w:val="2"/>
          <w:szCs w:val="2"/>
          <w:lang w:val="en-US"/>
        </w:rPr>
      </w:pPr>
    </w:p>
    <w:p w14:paraId="68E9A748" w14:textId="650E35F3" w:rsidR="00F00192" w:rsidRDefault="00F00192" w:rsidP="00F00192">
      <w:pPr>
        <w:spacing w:line="240" w:lineRule="auto"/>
        <w:contextualSpacing/>
        <w:rPr>
          <w:rFonts w:cstheme="minorHAnsi"/>
          <w:b/>
          <w:bCs/>
          <w:color w:val="44546A" w:themeColor="text2"/>
          <w:sz w:val="2"/>
          <w:szCs w:val="2"/>
          <w:lang w:val="en-US"/>
        </w:rPr>
      </w:pPr>
    </w:p>
    <w:p w14:paraId="66C3609A" w14:textId="2D20AC2E" w:rsidR="00F00192" w:rsidRDefault="00F00192" w:rsidP="00F00192">
      <w:pPr>
        <w:spacing w:line="240" w:lineRule="auto"/>
        <w:contextualSpacing/>
        <w:rPr>
          <w:rFonts w:cstheme="minorHAnsi"/>
          <w:b/>
          <w:bCs/>
          <w:color w:val="44546A" w:themeColor="text2"/>
          <w:sz w:val="2"/>
          <w:szCs w:val="2"/>
          <w:lang w:val="en-US"/>
        </w:rPr>
      </w:pPr>
    </w:p>
    <w:p w14:paraId="705DDFEA" w14:textId="157B1895" w:rsidR="00F00192" w:rsidRPr="0050407B" w:rsidRDefault="00F00192" w:rsidP="00F00192">
      <w:pPr>
        <w:spacing w:line="240" w:lineRule="auto"/>
        <w:contextualSpacing/>
        <w:rPr>
          <w:rFonts w:cstheme="minorHAnsi"/>
          <w:b/>
          <w:bCs/>
          <w:color w:val="44546A" w:themeColor="text2"/>
          <w:sz w:val="2"/>
          <w:szCs w:val="2"/>
          <w:lang w:val="en-US"/>
        </w:rPr>
      </w:pPr>
    </w:p>
    <w:p w14:paraId="5C640A65" w14:textId="754D6725" w:rsidR="00F00192" w:rsidRDefault="006832CE" w:rsidP="00F00192">
      <w:pPr>
        <w:contextualSpacing/>
        <w:rPr>
          <w:b/>
          <w:bCs/>
          <w:color w:val="002060"/>
          <w:sz w:val="16"/>
          <w:szCs w:val="16"/>
          <w:lang w:val="en-US"/>
        </w:rPr>
      </w:pPr>
      <w:r>
        <w:rPr>
          <w:noProof/>
        </w:rPr>
        <w:drawing>
          <wp:anchor distT="0" distB="0" distL="114300" distR="114300" simplePos="0" relativeHeight="251658244" behindDoc="0" locked="0" layoutInCell="1" allowOverlap="1" wp14:anchorId="77C4D07B" wp14:editId="65F3318B">
            <wp:simplePos x="0" y="0"/>
            <wp:positionH relativeFrom="margin">
              <wp:posOffset>0</wp:posOffset>
            </wp:positionH>
            <wp:positionV relativeFrom="paragraph">
              <wp:posOffset>39370</wp:posOffset>
            </wp:positionV>
            <wp:extent cx="1377950" cy="501650"/>
            <wp:effectExtent l="0" t="0" r="0" b="0"/>
            <wp:wrapSquare wrapText="bothSides"/>
            <wp:docPr id="1029" name="Picture 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pic:blipFill>
                  <pic:spPr>
                    <a:xfrm>
                      <a:off x="0" y="0"/>
                      <a:ext cx="1377950" cy="501650"/>
                    </a:xfrm>
                    <a:prstGeom prst="rect">
                      <a:avLst/>
                    </a:prstGeom>
                  </pic:spPr>
                </pic:pic>
              </a:graphicData>
            </a:graphic>
            <wp14:sizeRelH relativeFrom="margin">
              <wp14:pctWidth>0</wp14:pctWidth>
            </wp14:sizeRelH>
            <wp14:sizeRelV relativeFrom="margin">
              <wp14:pctHeight>0</wp14:pctHeight>
            </wp14:sizeRelV>
          </wp:anchor>
        </w:drawing>
      </w:r>
      <w:r w:rsidR="0067624E">
        <w:rPr>
          <w:noProof/>
        </w:rPr>
        <w:drawing>
          <wp:anchor distT="0" distB="0" distL="114300" distR="114300" simplePos="0" relativeHeight="251658252" behindDoc="0" locked="0" layoutInCell="1" allowOverlap="1" wp14:anchorId="574CE1C0" wp14:editId="6157AE9B">
            <wp:simplePos x="0" y="0"/>
            <wp:positionH relativeFrom="column">
              <wp:posOffset>3289300</wp:posOffset>
            </wp:positionH>
            <wp:positionV relativeFrom="paragraph">
              <wp:posOffset>45085</wp:posOffset>
            </wp:positionV>
            <wp:extent cx="1339850" cy="486410"/>
            <wp:effectExtent l="0" t="0" r="0" b="8890"/>
            <wp:wrapSquare wrapText="bothSides"/>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2E2">
        <w:rPr>
          <w:noProof/>
        </w:rPr>
        <w:drawing>
          <wp:anchor distT="0" distB="0" distL="114300" distR="114300" simplePos="0" relativeHeight="251658242" behindDoc="0" locked="0" layoutInCell="1" allowOverlap="1" wp14:anchorId="2D236308" wp14:editId="44756A27">
            <wp:simplePos x="0" y="0"/>
            <wp:positionH relativeFrom="margin">
              <wp:posOffset>4912360</wp:posOffset>
            </wp:positionH>
            <wp:positionV relativeFrom="paragraph">
              <wp:posOffset>7620</wp:posOffset>
            </wp:positionV>
            <wp:extent cx="844550" cy="546735"/>
            <wp:effectExtent l="0" t="0" r="0" b="5715"/>
            <wp:wrapSquare wrapText="bothSides"/>
            <wp:docPr id="1028" name="Pictur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4" cstate="print">
                      <a:extLst>
                        <a:ext uri="{28A0092B-C50C-407E-A947-70E740481C1C}">
                          <a14:useLocalDpi xmlns:a14="http://schemas.microsoft.com/office/drawing/2010/main" val="0"/>
                        </a:ext>
                      </a:extLst>
                    </a:blip>
                    <a:srcRect/>
                    <a:stretch/>
                  </pic:blipFill>
                  <pic:spPr>
                    <a:xfrm>
                      <a:off x="0" y="0"/>
                      <a:ext cx="844550" cy="546735"/>
                    </a:xfrm>
                    <a:prstGeom prst="rect">
                      <a:avLst/>
                    </a:prstGeom>
                  </pic:spPr>
                </pic:pic>
              </a:graphicData>
            </a:graphic>
            <wp14:sizeRelH relativeFrom="margin">
              <wp14:pctWidth>0</wp14:pctWidth>
            </wp14:sizeRelH>
            <wp14:sizeRelV relativeFrom="margin">
              <wp14:pctHeight>0</wp14:pctHeight>
            </wp14:sizeRelV>
          </wp:anchor>
        </w:drawing>
      </w:r>
    </w:p>
    <w:p w14:paraId="04EF9E3C" w14:textId="5A27435B" w:rsidR="00F00192" w:rsidRDefault="00F00192" w:rsidP="00F00192">
      <w:pPr>
        <w:contextualSpacing/>
        <w:rPr>
          <w:b/>
          <w:bCs/>
          <w:color w:val="002060"/>
          <w:sz w:val="16"/>
          <w:szCs w:val="16"/>
          <w:lang w:val="en-US"/>
        </w:rPr>
      </w:pPr>
    </w:p>
    <w:p w14:paraId="77961998" w14:textId="689C687C" w:rsidR="00F00192" w:rsidRPr="005C1D98" w:rsidRDefault="00F00192" w:rsidP="00F00192">
      <w:pPr>
        <w:contextualSpacing/>
        <w:rPr>
          <w:b/>
          <w:bCs/>
          <w:color w:val="002060"/>
          <w:sz w:val="16"/>
          <w:szCs w:val="16"/>
          <w:lang w:val="en-US"/>
        </w:rPr>
      </w:pPr>
    </w:p>
    <w:p w14:paraId="5460C617" w14:textId="0D8646FD" w:rsidR="00F00192" w:rsidRDefault="002B1610" w:rsidP="00F00192">
      <w:pPr>
        <w:contextualSpacing/>
        <w:jc w:val="center"/>
        <w:rPr>
          <w:b/>
          <w:bCs/>
          <w:color w:val="002060"/>
          <w:sz w:val="32"/>
          <w:szCs w:val="32"/>
          <w:lang w:val="en-US"/>
        </w:rPr>
      </w:pPr>
      <w:r>
        <w:rPr>
          <w:noProof/>
        </w:rPr>
        <w:drawing>
          <wp:anchor distT="0" distB="0" distL="114300" distR="114300" simplePos="0" relativeHeight="251658241" behindDoc="0" locked="0" layoutInCell="1" allowOverlap="1" wp14:anchorId="1A2C0E08" wp14:editId="4856F76A">
            <wp:simplePos x="0" y="0"/>
            <wp:positionH relativeFrom="margin">
              <wp:posOffset>1891665</wp:posOffset>
            </wp:positionH>
            <wp:positionV relativeFrom="paragraph">
              <wp:posOffset>443865</wp:posOffset>
            </wp:positionV>
            <wp:extent cx="1555115" cy="598805"/>
            <wp:effectExtent l="0" t="0" r="6985" b="0"/>
            <wp:wrapSquare wrapText="bothSides"/>
            <wp:docPr id="5" name="Picture 5" descr="Ministry for Foreign Affairs of Finland - Finn Church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for Foreign Affairs of Finland - Finn Church Ai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57" t="21780" r="14856" b="24461"/>
                    <a:stretch/>
                  </pic:blipFill>
                  <pic:spPr bwMode="auto">
                    <a:xfrm>
                      <a:off x="0" y="0"/>
                      <a:ext cx="1555115" cy="598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0" locked="0" layoutInCell="1" allowOverlap="1" wp14:anchorId="72B1928D" wp14:editId="335D22C5">
            <wp:simplePos x="0" y="0"/>
            <wp:positionH relativeFrom="column">
              <wp:posOffset>3600450</wp:posOffset>
            </wp:positionH>
            <wp:positionV relativeFrom="paragraph">
              <wp:posOffset>336550</wp:posOffset>
            </wp:positionV>
            <wp:extent cx="692150" cy="7270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145" t="10629" r="8937" b="13015"/>
                    <a:stretch/>
                  </pic:blipFill>
                  <pic:spPr bwMode="auto">
                    <a:xfrm>
                      <a:off x="0" y="0"/>
                      <a:ext cx="692150" cy="72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0" locked="0" layoutInCell="1" allowOverlap="1" wp14:anchorId="6F289361" wp14:editId="76699FDE">
            <wp:simplePos x="0" y="0"/>
            <wp:positionH relativeFrom="margin">
              <wp:posOffset>4561205</wp:posOffset>
            </wp:positionH>
            <wp:positionV relativeFrom="paragraph">
              <wp:posOffset>387350</wp:posOffset>
            </wp:positionV>
            <wp:extent cx="1087755" cy="6172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75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914">
        <w:rPr>
          <w:noProof/>
          <w:color w:val="212121"/>
          <w:sz w:val="23"/>
          <w:szCs w:val="23"/>
        </w:rPr>
        <w:drawing>
          <wp:anchor distT="0" distB="0" distL="114300" distR="114300" simplePos="0" relativeHeight="251658248" behindDoc="0" locked="0" layoutInCell="1" allowOverlap="1" wp14:anchorId="35D89DEC" wp14:editId="2CA020D1">
            <wp:simplePos x="0" y="0"/>
            <wp:positionH relativeFrom="margin">
              <wp:align>left</wp:align>
            </wp:positionH>
            <wp:positionV relativeFrom="paragraph">
              <wp:posOffset>490220</wp:posOffset>
            </wp:positionV>
            <wp:extent cx="1567815" cy="5270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1"/>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t="4053" r="71868"/>
                    <a:stretch/>
                  </pic:blipFill>
                  <pic:spPr bwMode="auto">
                    <a:xfrm>
                      <a:off x="0" y="0"/>
                      <a:ext cx="1567815"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9C5386" w14:textId="35055DF5" w:rsidR="00F00192" w:rsidRPr="00DE47E0" w:rsidRDefault="00294E5C" w:rsidP="00F00192">
      <w:pPr>
        <w:contextualSpacing/>
        <w:jc w:val="center"/>
        <w:rPr>
          <w:b/>
          <w:bCs/>
          <w:color w:val="002060"/>
          <w:sz w:val="32"/>
          <w:szCs w:val="32"/>
          <w:lang w:val="en-US"/>
        </w:rPr>
      </w:pPr>
      <w:r>
        <w:rPr>
          <w:b/>
          <w:bCs/>
          <w:noProof/>
          <w:color w:val="002060"/>
          <w:sz w:val="32"/>
          <w:szCs w:val="32"/>
          <w:lang w:val="en-US"/>
        </w:rPr>
        <w:drawing>
          <wp:anchor distT="0" distB="0" distL="114300" distR="114300" simplePos="0" relativeHeight="251658243" behindDoc="0" locked="0" layoutInCell="1" allowOverlap="1" wp14:anchorId="43899BA2" wp14:editId="52315A42">
            <wp:simplePos x="0" y="0"/>
            <wp:positionH relativeFrom="margin">
              <wp:posOffset>2209165</wp:posOffset>
            </wp:positionH>
            <wp:positionV relativeFrom="paragraph">
              <wp:posOffset>992505</wp:posOffset>
            </wp:positionV>
            <wp:extent cx="1149985" cy="6432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4571" t="24436" r="8169" b="26716"/>
                    <a:stretch/>
                  </pic:blipFill>
                  <pic:spPr bwMode="auto">
                    <a:xfrm>
                      <a:off x="0" y="0"/>
                      <a:ext cx="1149985" cy="643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B09A8" w14:textId="48A675E3" w:rsidR="00F00192" w:rsidRDefault="00294E5C" w:rsidP="00F00192">
      <w:pPr>
        <w:spacing w:line="240" w:lineRule="auto"/>
        <w:contextualSpacing/>
        <w:rPr>
          <w:rFonts w:cstheme="minorHAnsi"/>
          <w:b/>
          <w:bCs/>
          <w:color w:val="44546A" w:themeColor="text2"/>
          <w:sz w:val="24"/>
          <w:szCs w:val="24"/>
          <w:lang w:val="en-US"/>
        </w:rPr>
      </w:pPr>
      <w:r>
        <w:rPr>
          <w:noProof/>
        </w:rPr>
        <w:drawing>
          <wp:anchor distT="0" distB="0" distL="114300" distR="114300" simplePos="0" relativeHeight="251658246" behindDoc="0" locked="0" layoutInCell="1" allowOverlap="1" wp14:anchorId="08C538E6" wp14:editId="21489279">
            <wp:simplePos x="0" y="0"/>
            <wp:positionH relativeFrom="margin">
              <wp:posOffset>3702050</wp:posOffset>
            </wp:positionH>
            <wp:positionV relativeFrom="paragraph">
              <wp:posOffset>3810</wp:posOffset>
            </wp:positionV>
            <wp:extent cx="1612900" cy="622300"/>
            <wp:effectExtent l="0" t="0" r="635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44546A" w:themeColor="text2"/>
          <w:lang w:val="en-US"/>
        </w:rPr>
        <w:drawing>
          <wp:anchor distT="0" distB="0" distL="114300" distR="114300" simplePos="0" relativeHeight="251658245" behindDoc="0" locked="0" layoutInCell="1" allowOverlap="1" wp14:anchorId="407B6CD7" wp14:editId="24A20369">
            <wp:simplePos x="0" y="0"/>
            <wp:positionH relativeFrom="column">
              <wp:posOffset>387350</wp:posOffset>
            </wp:positionH>
            <wp:positionV relativeFrom="paragraph">
              <wp:posOffset>10795</wp:posOffset>
            </wp:positionV>
            <wp:extent cx="1238250" cy="5600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E723C" w14:textId="59CB00A6" w:rsidR="00F00192" w:rsidRDefault="00F00192" w:rsidP="00F00192">
      <w:pPr>
        <w:spacing w:line="240" w:lineRule="auto"/>
        <w:contextualSpacing/>
        <w:rPr>
          <w:rFonts w:cstheme="minorHAnsi"/>
          <w:b/>
          <w:bCs/>
          <w:color w:val="44546A" w:themeColor="text2"/>
          <w:sz w:val="24"/>
          <w:szCs w:val="24"/>
          <w:lang w:val="en-US"/>
        </w:rPr>
      </w:pPr>
    </w:p>
    <w:p w14:paraId="5411398B" w14:textId="4566B2D6" w:rsidR="00F00192" w:rsidRDefault="00F00192" w:rsidP="00F00192">
      <w:pPr>
        <w:spacing w:line="240" w:lineRule="auto"/>
        <w:contextualSpacing/>
        <w:rPr>
          <w:rFonts w:cstheme="minorHAnsi"/>
          <w:b/>
          <w:bCs/>
          <w:color w:val="44546A" w:themeColor="text2"/>
          <w:sz w:val="24"/>
          <w:szCs w:val="24"/>
          <w:lang w:val="en-US"/>
        </w:rPr>
      </w:pPr>
    </w:p>
    <w:p w14:paraId="274C586E" w14:textId="0CCCCEAD" w:rsidR="00E911D6" w:rsidRDefault="00E911D6" w:rsidP="00F00192">
      <w:pPr>
        <w:spacing w:line="240" w:lineRule="auto"/>
        <w:contextualSpacing/>
        <w:rPr>
          <w:rFonts w:cstheme="minorHAnsi"/>
          <w:b/>
          <w:bCs/>
          <w:color w:val="44546A" w:themeColor="text2"/>
          <w:sz w:val="24"/>
          <w:szCs w:val="24"/>
          <w:lang w:val="en-US"/>
        </w:rPr>
      </w:pPr>
    </w:p>
    <w:p w14:paraId="7F296FC3" w14:textId="082D5DA6" w:rsidR="0086247E" w:rsidRDefault="00294E5C" w:rsidP="00F00192">
      <w:pPr>
        <w:spacing w:line="240" w:lineRule="auto"/>
        <w:contextualSpacing/>
        <w:rPr>
          <w:rFonts w:cstheme="minorHAnsi"/>
          <w:b/>
          <w:bCs/>
          <w:color w:val="44546A" w:themeColor="text2"/>
          <w:sz w:val="24"/>
          <w:szCs w:val="24"/>
          <w:lang w:val="en-US"/>
        </w:rPr>
      </w:pPr>
      <w:r>
        <w:rPr>
          <w:noProof/>
        </w:rPr>
        <w:drawing>
          <wp:anchor distT="0" distB="0" distL="114300" distR="114300" simplePos="0" relativeHeight="251658251" behindDoc="0" locked="0" layoutInCell="1" allowOverlap="1" wp14:anchorId="34E9C7AA" wp14:editId="600C76AC">
            <wp:simplePos x="0" y="0"/>
            <wp:positionH relativeFrom="column">
              <wp:posOffset>3359150</wp:posOffset>
            </wp:positionH>
            <wp:positionV relativeFrom="paragraph">
              <wp:posOffset>97790</wp:posOffset>
            </wp:positionV>
            <wp:extent cx="109093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093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eastAsia="Times New Roman" w:hAnsi="Aptos"/>
          <w:noProof/>
          <w:color w:val="000000"/>
          <w:sz w:val="24"/>
          <w:szCs w:val="24"/>
        </w:rPr>
        <w:drawing>
          <wp:anchor distT="0" distB="0" distL="114300" distR="114300" simplePos="0" relativeHeight="251658249" behindDoc="0" locked="0" layoutInCell="1" allowOverlap="1" wp14:anchorId="7C4F2542" wp14:editId="59C17F29">
            <wp:simplePos x="0" y="0"/>
            <wp:positionH relativeFrom="margin">
              <wp:posOffset>1060450</wp:posOffset>
            </wp:positionH>
            <wp:positionV relativeFrom="paragraph">
              <wp:posOffset>135890</wp:posOffset>
            </wp:positionV>
            <wp:extent cx="1295400" cy="409575"/>
            <wp:effectExtent l="0" t="0" r="0" b="9525"/>
            <wp:wrapSquare wrapText="bothSides"/>
            <wp:docPr id="6" name="Picture 6" descr="File:Northumbria University Log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File:Northumbria University Logo.png - Wikimedia Comm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09A39" w14:textId="77777777" w:rsidR="0086247E" w:rsidRDefault="0086247E" w:rsidP="00F00192">
      <w:pPr>
        <w:spacing w:line="240" w:lineRule="auto"/>
        <w:contextualSpacing/>
        <w:rPr>
          <w:rFonts w:cstheme="minorHAnsi"/>
          <w:b/>
          <w:bCs/>
          <w:color w:val="44546A" w:themeColor="text2"/>
          <w:sz w:val="24"/>
          <w:szCs w:val="24"/>
          <w:lang w:val="en-US"/>
        </w:rPr>
      </w:pPr>
    </w:p>
    <w:p w14:paraId="33D969DB" w14:textId="0059321E" w:rsidR="00F00192" w:rsidRDefault="00F00192" w:rsidP="00F00192">
      <w:pPr>
        <w:spacing w:line="240" w:lineRule="auto"/>
        <w:contextualSpacing/>
        <w:rPr>
          <w:rFonts w:cstheme="minorHAnsi"/>
          <w:b/>
          <w:bCs/>
          <w:color w:val="44546A" w:themeColor="text2"/>
          <w:sz w:val="24"/>
          <w:szCs w:val="24"/>
          <w:lang w:val="en-US"/>
        </w:rPr>
      </w:pPr>
    </w:p>
    <w:tbl>
      <w:tblPr>
        <w:tblStyle w:val="TableGrid"/>
        <w:tblpPr w:leftFromText="180" w:rightFromText="180" w:vertAnchor="text"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Pr>
      <w:tblGrid>
        <w:gridCol w:w="9016"/>
      </w:tblGrid>
      <w:tr w:rsidR="00075914" w:rsidRPr="00EA0839" w14:paraId="391DD599" w14:textId="77777777" w:rsidTr="0046736D">
        <w:trPr>
          <w:trHeight w:val="1805"/>
        </w:trPr>
        <w:tc>
          <w:tcPr>
            <w:tcW w:w="9016" w:type="dxa"/>
            <w:tcBorders>
              <w:bottom w:val="single" w:sz="4" w:space="0" w:color="FFFFFF" w:themeColor="background1"/>
            </w:tcBorders>
            <w:shd w:val="clear" w:color="auto" w:fill="365F91"/>
          </w:tcPr>
          <w:p w14:paraId="6EF14261" w14:textId="7EDAE73E" w:rsidR="00075914" w:rsidRDefault="00075914" w:rsidP="0046736D">
            <w:pPr>
              <w:contextualSpacing/>
              <w:jc w:val="center"/>
              <w:rPr>
                <w:rFonts w:cstheme="minorHAnsi"/>
                <w:b/>
                <w:bCs/>
                <w:color w:val="FFFFFF" w:themeColor="background1"/>
                <w:sz w:val="28"/>
                <w:szCs w:val="28"/>
              </w:rPr>
            </w:pPr>
          </w:p>
          <w:p w14:paraId="388C8756" w14:textId="77777777" w:rsidR="00075914" w:rsidRDefault="00075914" w:rsidP="0046736D">
            <w:pPr>
              <w:contextualSpacing/>
              <w:jc w:val="center"/>
              <w:rPr>
                <w:rFonts w:cstheme="minorHAnsi"/>
                <w:b/>
                <w:bCs/>
                <w:color w:val="FFFFFF" w:themeColor="background1"/>
                <w:sz w:val="28"/>
                <w:szCs w:val="28"/>
              </w:rPr>
            </w:pPr>
            <w:r w:rsidRPr="008D0F17">
              <w:rPr>
                <w:rFonts w:cstheme="minorHAnsi"/>
                <w:b/>
                <w:bCs/>
                <w:color w:val="FFFFFF" w:themeColor="background1"/>
                <w:sz w:val="28"/>
                <w:szCs w:val="28"/>
              </w:rPr>
              <w:t>Workshop on Transboundary Water Allocation, WEFE Nexus and Development of Agreements and other Arrangements</w:t>
            </w:r>
          </w:p>
          <w:p w14:paraId="0230D114" w14:textId="77777777" w:rsidR="00075914" w:rsidRPr="008D0F17" w:rsidRDefault="00075914" w:rsidP="0046736D">
            <w:pPr>
              <w:contextualSpacing/>
              <w:jc w:val="center"/>
              <w:rPr>
                <w:rFonts w:cstheme="minorHAnsi"/>
                <w:b/>
                <w:bCs/>
                <w:color w:val="FFFFFF" w:themeColor="background1"/>
                <w:sz w:val="28"/>
                <w:szCs w:val="28"/>
              </w:rPr>
            </w:pPr>
          </w:p>
          <w:p w14:paraId="25D18FC9" w14:textId="77777777" w:rsidR="00075914" w:rsidRPr="008D0F17" w:rsidRDefault="00075914" w:rsidP="0046736D">
            <w:pPr>
              <w:contextualSpacing/>
              <w:jc w:val="center"/>
              <w:rPr>
                <w:rFonts w:cstheme="minorHAnsi"/>
                <w:b/>
                <w:bCs/>
                <w:i/>
                <w:iCs/>
                <w:color w:val="FFFFFF" w:themeColor="background1"/>
                <w:sz w:val="26"/>
                <w:szCs w:val="26"/>
              </w:rPr>
            </w:pPr>
            <w:r w:rsidRPr="008D0F17">
              <w:rPr>
                <w:rFonts w:cstheme="minorHAnsi"/>
                <w:b/>
                <w:bCs/>
                <w:i/>
                <w:iCs/>
                <w:color w:val="FFFFFF" w:themeColor="background1"/>
                <w:sz w:val="26"/>
                <w:szCs w:val="26"/>
              </w:rPr>
              <w:t>Supporting exchanges of lessons learned, good practices &amp; practical tools</w:t>
            </w:r>
          </w:p>
          <w:p w14:paraId="7385C93E" w14:textId="77777777" w:rsidR="00075914" w:rsidRDefault="00075914" w:rsidP="0046736D">
            <w:pPr>
              <w:contextualSpacing/>
              <w:jc w:val="center"/>
              <w:rPr>
                <w:rFonts w:cstheme="minorHAnsi"/>
                <w:b/>
                <w:bCs/>
                <w:color w:val="FFFFFF" w:themeColor="background1"/>
                <w:sz w:val="36"/>
                <w:szCs w:val="36"/>
              </w:rPr>
            </w:pPr>
          </w:p>
          <w:p w14:paraId="6E863B58" w14:textId="265236DB" w:rsidR="00075914" w:rsidRDefault="003C43F4" w:rsidP="0046736D">
            <w:pPr>
              <w:contextualSpacing/>
              <w:jc w:val="center"/>
              <w:rPr>
                <w:rFonts w:cstheme="minorHAnsi"/>
                <w:b/>
                <w:bCs/>
                <w:color w:val="FFFFFF" w:themeColor="background1"/>
                <w:sz w:val="36"/>
                <w:szCs w:val="36"/>
              </w:rPr>
            </w:pPr>
            <w:r>
              <w:rPr>
                <w:rFonts w:cstheme="minorHAnsi"/>
                <w:b/>
                <w:bCs/>
                <w:color w:val="FFFFFF" w:themeColor="background1"/>
                <w:sz w:val="36"/>
                <w:szCs w:val="36"/>
              </w:rPr>
              <w:t>AGENDA</w:t>
            </w:r>
          </w:p>
          <w:p w14:paraId="2E9F877F" w14:textId="77777777" w:rsidR="00075914" w:rsidRPr="005346DB" w:rsidRDefault="00075914" w:rsidP="0046736D">
            <w:pPr>
              <w:contextualSpacing/>
              <w:jc w:val="center"/>
              <w:rPr>
                <w:rFonts w:cstheme="minorHAnsi"/>
                <w:b/>
                <w:bCs/>
                <w:color w:val="FFFFFF" w:themeColor="background1"/>
                <w:sz w:val="36"/>
                <w:szCs w:val="36"/>
              </w:rPr>
            </w:pPr>
          </w:p>
        </w:tc>
      </w:tr>
      <w:tr w:rsidR="00075914" w:rsidRPr="00EA0839" w14:paraId="10FD2147" w14:textId="77777777" w:rsidTr="0046736D">
        <w:trPr>
          <w:trHeight w:val="393"/>
        </w:trPr>
        <w:tc>
          <w:tcPr>
            <w:tcW w:w="9016" w:type="dxa"/>
            <w:tcBorders>
              <w:top w:val="single" w:sz="4" w:space="0" w:color="FFFFFF" w:themeColor="background1"/>
            </w:tcBorders>
            <w:shd w:val="clear" w:color="auto" w:fill="365F91"/>
          </w:tcPr>
          <w:p w14:paraId="48982CD7" w14:textId="77777777" w:rsidR="00075914" w:rsidRPr="00BA226A" w:rsidRDefault="00075914" w:rsidP="0046736D">
            <w:pPr>
              <w:contextualSpacing/>
              <w:jc w:val="center"/>
              <w:rPr>
                <w:rFonts w:cstheme="minorHAnsi"/>
                <w:color w:val="FFFFFF" w:themeColor="background1"/>
                <w:sz w:val="28"/>
                <w:szCs w:val="28"/>
              </w:rPr>
            </w:pPr>
            <w:r>
              <w:rPr>
                <w:rFonts w:cstheme="minorHAnsi"/>
                <w:color w:val="FFFFFF" w:themeColor="background1"/>
                <w:sz w:val="28"/>
                <w:szCs w:val="28"/>
              </w:rPr>
              <w:t>15-16</w:t>
            </w:r>
            <w:r w:rsidRPr="00FB7F6F">
              <w:rPr>
                <w:rFonts w:cstheme="minorHAnsi"/>
                <w:color w:val="FFFFFF" w:themeColor="background1"/>
                <w:sz w:val="28"/>
                <w:szCs w:val="28"/>
              </w:rPr>
              <w:t xml:space="preserve"> </w:t>
            </w:r>
            <w:r>
              <w:rPr>
                <w:rFonts w:cstheme="minorHAnsi"/>
                <w:color w:val="FFFFFF" w:themeColor="background1"/>
                <w:sz w:val="28"/>
                <w:szCs w:val="28"/>
              </w:rPr>
              <w:t>April</w:t>
            </w:r>
            <w:r w:rsidRPr="00FB7F6F">
              <w:rPr>
                <w:rFonts w:cstheme="minorHAnsi"/>
                <w:color w:val="FFFFFF" w:themeColor="background1"/>
                <w:sz w:val="28"/>
                <w:szCs w:val="28"/>
              </w:rPr>
              <w:t xml:space="preserve"> 202</w:t>
            </w:r>
            <w:r>
              <w:rPr>
                <w:rFonts w:cstheme="minorHAnsi"/>
                <w:color w:val="FFFFFF" w:themeColor="background1"/>
                <w:sz w:val="28"/>
                <w:szCs w:val="28"/>
              </w:rPr>
              <w:t xml:space="preserve">4 | Livingstone </w:t>
            </w:r>
            <w:r w:rsidRPr="003857EE">
              <w:rPr>
                <w:rFonts w:cstheme="minorHAnsi"/>
                <w:color w:val="FFFFFF" w:themeColor="background1"/>
                <w:sz w:val="28"/>
                <w:szCs w:val="28"/>
              </w:rPr>
              <w:t xml:space="preserve">| </w:t>
            </w:r>
            <w:r>
              <w:rPr>
                <w:rFonts w:cstheme="minorHAnsi"/>
                <w:color w:val="FFFFFF" w:themeColor="background1"/>
                <w:sz w:val="28"/>
                <w:szCs w:val="28"/>
              </w:rPr>
              <w:t>Zambia</w:t>
            </w:r>
          </w:p>
        </w:tc>
      </w:tr>
    </w:tbl>
    <w:p w14:paraId="5EE684EF" w14:textId="437A06F8" w:rsidR="00487838" w:rsidRDefault="00487838" w:rsidP="002803C6">
      <w:pPr>
        <w:spacing w:after="0"/>
        <w:contextualSpacing/>
        <w:rPr>
          <w:b/>
          <w:bCs/>
          <w:color w:val="002060"/>
          <w:sz w:val="32"/>
          <w:szCs w:val="32"/>
          <w:lang w:val="en-US"/>
        </w:rPr>
      </w:pPr>
    </w:p>
    <w:p w14:paraId="1A9BF097" w14:textId="77777777" w:rsidR="00766550" w:rsidRPr="002715BC" w:rsidRDefault="00766550" w:rsidP="002803C6">
      <w:pPr>
        <w:spacing w:after="0"/>
        <w:contextualSpacing/>
        <w:rPr>
          <w:b/>
          <w:bCs/>
          <w:color w:val="002060"/>
          <w:sz w:val="32"/>
          <w:szCs w:val="32"/>
          <w:lang w:val="en-US"/>
        </w:rPr>
      </w:pPr>
    </w:p>
    <w:tbl>
      <w:tblPr>
        <w:tblStyle w:val="TableGrid"/>
        <w:tblW w:w="9270" w:type="dxa"/>
        <w:tblInd w:w="-5" w:type="dxa"/>
        <w:tblLayout w:type="fixed"/>
        <w:tblLook w:val="04A0" w:firstRow="1" w:lastRow="0" w:firstColumn="1" w:lastColumn="0" w:noHBand="0" w:noVBand="1"/>
      </w:tblPr>
      <w:tblGrid>
        <w:gridCol w:w="1440"/>
        <w:gridCol w:w="7830"/>
      </w:tblGrid>
      <w:tr w:rsidR="002E4729" w:rsidRPr="002E4729" w14:paraId="65A247F4" w14:textId="77777777" w:rsidTr="0425771A">
        <w:trPr>
          <w:trHeight w:val="523"/>
        </w:trPr>
        <w:tc>
          <w:tcPr>
            <w:tcW w:w="9270" w:type="dxa"/>
            <w:gridSpan w:val="2"/>
            <w:shd w:val="clear" w:color="auto" w:fill="3A7076"/>
            <w:vAlign w:val="center"/>
          </w:tcPr>
          <w:p w14:paraId="2851CFEC" w14:textId="04A9C116" w:rsidR="00AC7275" w:rsidRPr="002E4729" w:rsidRDefault="008B6935" w:rsidP="00487838">
            <w:pPr>
              <w:contextualSpacing/>
              <w:rPr>
                <w:rFonts w:eastAsia="Times New Roman" w:cstheme="minorHAnsi"/>
                <w:b/>
                <w:bCs/>
                <w:color w:val="FFFFFF" w:themeColor="background1"/>
                <w:sz w:val="24"/>
                <w:szCs w:val="24"/>
                <w:lang w:val="en-US"/>
              </w:rPr>
            </w:pPr>
            <w:r w:rsidRPr="002E4729">
              <w:rPr>
                <w:rFonts w:eastAsia="Times New Roman" w:cstheme="minorHAnsi"/>
                <w:b/>
                <w:bCs/>
                <w:color w:val="FFFFFF" w:themeColor="background1"/>
                <w:sz w:val="24"/>
                <w:szCs w:val="24"/>
                <w:lang w:val="en-US"/>
              </w:rPr>
              <w:t xml:space="preserve">Day 1 - </w:t>
            </w:r>
            <w:r w:rsidR="000C14EA">
              <w:rPr>
                <w:rFonts w:eastAsia="Times New Roman" w:cstheme="minorHAnsi"/>
                <w:b/>
                <w:bCs/>
                <w:color w:val="FFFFFF" w:themeColor="background1"/>
                <w:sz w:val="24"/>
                <w:szCs w:val="24"/>
                <w:lang w:val="en-US"/>
              </w:rPr>
              <w:t>Monday</w:t>
            </w:r>
            <w:r w:rsidR="00AC7275" w:rsidRPr="002E4729">
              <w:rPr>
                <w:rFonts w:eastAsia="Times New Roman" w:cstheme="minorHAnsi"/>
                <w:b/>
                <w:bCs/>
                <w:color w:val="FFFFFF" w:themeColor="background1"/>
                <w:sz w:val="24"/>
                <w:szCs w:val="24"/>
                <w:lang w:val="en-US"/>
              </w:rPr>
              <w:t xml:space="preserve">, </w:t>
            </w:r>
            <w:r w:rsidR="000C14EA">
              <w:rPr>
                <w:rFonts w:eastAsia="Times New Roman" w:cstheme="minorHAnsi"/>
                <w:b/>
                <w:bCs/>
                <w:color w:val="FFFFFF" w:themeColor="background1"/>
                <w:sz w:val="24"/>
                <w:szCs w:val="24"/>
                <w:lang w:val="en-US"/>
              </w:rPr>
              <w:t>15</w:t>
            </w:r>
            <w:r w:rsidR="00920B53" w:rsidRPr="002E4729">
              <w:rPr>
                <w:rFonts w:eastAsia="Times New Roman" w:cstheme="minorHAnsi"/>
                <w:b/>
                <w:bCs/>
                <w:color w:val="FFFFFF" w:themeColor="background1"/>
                <w:sz w:val="24"/>
                <w:szCs w:val="24"/>
                <w:lang w:val="en-US"/>
              </w:rPr>
              <w:t xml:space="preserve"> </w:t>
            </w:r>
            <w:r w:rsidR="000C14EA">
              <w:rPr>
                <w:rFonts w:eastAsia="Times New Roman" w:cstheme="minorHAnsi"/>
                <w:b/>
                <w:bCs/>
                <w:color w:val="FFFFFF" w:themeColor="background1"/>
                <w:sz w:val="24"/>
                <w:szCs w:val="24"/>
                <w:lang w:val="en-US"/>
              </w:rPr>
              <w:t>April 2024</w:t>
            </w:r>
            <w:r w:rsidR="00AC7275" w:rsidRPr="002E4729">
              <w:rPr>
                <w:rFonts w:eastAsia="Times New Roman" w:cstheme="minorHAnsi"/>
                <w:b/>
                <w:bCs/>
                <w:color w:val="FFFFFF" w:themeColor="background1"/>
                <w:sz w:val="24"/>
                <w:szCs w:val="24"/>
                <w:lang w:val="en-US"/>
              </w:rPr>
              <w:t xml:space="preserve"> (9.</w:t>
            </w:r>
            <w:r w:rsidR="00920B53" w:rsidRPr="002E4729">
              <w:rPr>
                <w:rFonts w:eastAsia="Times New Roman" w:cstheme="minorHAnsi"/>
                <w:b/>
                <w:bCs/>
                <w:color w:val="FFFFFF" w:themeColor="background1"/>
                <w:sz w:val="24"/>
                <w:szCs w:val="24"/>
                <w:lang w:val="en-US"/>
              </w:rPr>
              <w:t>00</w:t>
            </w:r>
            <w:r w:rsidR="00AC7275" w:rsidRPr="002E4729">
              <w:rPr>
                <w:rFonts w:eastAsia="Times New Roman" w:cstheme="minorHAnsi"/>
                <w:b/>
                <w:bCs/>
                <w:color w:val="FFFFFF" w:themeColor="background1"/>
                <w:sz w:val="24"/>
                <w:szCs w:val="24"/>
                <w:lang w:val="en-US"/>
              </w:rPr>
              <w:t xml:space="preserve"> – 1</w:t>
            </w:r>
            <w:r w:rsidR="00B13D7C" w:rsidRPr="002E4729">
              <w:rPr>
                <w:rFonts w:eastAsia="Times New Roman" w:cstheme="minorHAnsi"/>
                <w:b/>
                <w:bCs/>
                <w:color w:val="FFFFFF" w:themeColor="background1"/>
                <w:sz w:val="24"/>
                <w:szCs w:val="24"/>
                <w:lang w:val="en-US"/>
              </w:rPr>
              <w:t>8</w:t>
            </w:r>
            <w:r w:rsidR="00AC7275" w:rsidRPr="002E4729">
              <w:rPr>
                <w:rFonts w:eastAsia="Times New Roman" w:cstheme="minorHAnsi"/>
                <w:b/>
                <w:bCs/>
                <w:color w:val="FFFFFF" w:themeColor="background1"/>
                <w:sz w:val="24"/>
                <w:szCs w:val="24"/>
                <w:lang w:val="en-US"/>
              </w:rPr>
              <w:t>.00)</w:t>
            </w:r>
          </w:p>
        </w:tc>
      </w:tr>
      <w:tr w:rsidR="00AC7275" w:rsidRPr="00726B51" w14:paraId="7D0C6ACA" w14:textId="77777777" w:rsidTr="0425771A">
        <w:trPr>
          <w:trHeight w:val="432"/>
        </w:trPr>
        <w:tc>
          <w:tcPr>
            <w:tcW w:w="1440" w:type="dxa"/>
            <w:shd w:val="clear" w:color="auto" w:fill="FDF9DF"/>
            <w:vAlign w:val="center"/>
          </w:tcPr>
          <w:p w14:paraId="1DAF56D3" w14:textId="24F20065" w:rsidR="00AC7275" w:rsidRDefault="00AC7275" w:rsidP="00487838">
            <w:pPr>
              <w:contextualSpacing/>
              <w:jc w:val="center"/>
              <w:rPr>
                <w:rFonts w:eastAsia="Times New Roman" w:cstheme="minorHAnsi"/>
                <w:lang w:val="en-US"/>
              </w:rPr>
            </w:pPr>
            <w:r>
              <w:rPr>
                <w:rFonts w:eastAsia="Times New Roman" w:cstheme="minorHAnsi"/>
                <w:lang w:val="en-US"/>
              </w:rPr>
              <w:t>0</w:t>
            </w:r>
            <w:r w:rsidR="004E19FD">
              <w:rPr>
                <w:rFonts w:eastAsia="Times New Roman" w:cstheme="minorHAnsi"/>
                <w:lang w:val="en-US"/>
              </w:rPr>
              <w:t>8</w:t>
            </w:r>
            <w:r>
              <w:rPr>
                <w:rFonts w:eastAsia="Times New Roman" w:cstheme="minorHAnsi"/>
                <w:lang w:val="en-US"/>
              </w:rPr>
              <w:t>.</w:t>
            </w:r>
            <w:r w:rsidR="007248DF">
              <w:rPr>
                <w:rFonts w:eastAsia="Times New Roman" w:cstheme="minorHAnsi"/>
                <w:lang w:val="en-US"/>
              </w:rPr>
              <w:t>00</w:t>
            </w:r>
            <w:r>
              <w:rPr>
                <w:rFonts w:eastAsia="Times New Roman" w:cstheme="minorHAnsi"/>
                <w:lang w:val="en-US"/>
              </w:rPr>
              <w:t xml:space="preserve"> – </w:t>
            </w:r>
            <w:r w:rsidR="00522D93">
              <w:rPr>
                <w:rFonts w:eastAsia="Times New Roman" w:cstheme="minorHAnsi"/>
                <w:lang w:val="en-US"/>
              </w:rPr>
              <w:t>0</w:t>
            </w:r>
            <w:r w:rsidR="007248DF">
              <w:rPr>
                <w:rFonts w:eastAsia="Times New Roman" w:cstheme="minorHAnsi"/>
                <w:lang w:val="en-US"/>
              </w:rPr>
              <w:t>8</w:t>
            </w:r>
            <w:r>
              <w:rPr>
                <w:rFonts w:eastAsia="Times New Roman" w:cstheme="minorHAnsi"/>
                <w:lang w:val="en-US"/>
              </w:rPr>
              <w:t>.</w:t>
            </w:r>
            <w:r w:rsidR="007248DF">
              <w:rPr>
                <w:rFonts w:eastAsia="Times New Roman" w:cstheme="minorHAnsi"/>
                <w:lang w:val="en-US"/>
              </w:rPr>
              <w:t>45</w:t>
            </w:r>
          </w:p>
        </w:tc>
        <w:tc>
          <w:tcPr>
            <w:tcW w:w="7830" w:type="dxa"/>
            <w:shd w:val="clear" w:color="auto" w:fill="FDF9DF"/>
            <w:vAlign w:val="center"/>
          </w:tcPr>
          <w:p w14:paraId="6AA2A7CE" w14:textId="58DCEC57" w:rsidR="00AC7275" w:rsidRPr="00950191" w:rsidRDefault="008355E7" w:rsidP="00487838">
            <w:pPr>
              <w:contextualSpacing/>
              <w:rPr>
                <w:rFonts w:eastAsia="Times New Roman" w:cstheme="minorHAnsi"/>
                <w:lang w:val="en-US"/>
              </w:rPr>
            </w:pPr>
            <w:r>
              <w:rPr>
                <w:rFonts w:eastAsia="Times New Roman" w:cstheme="minorHAnsi"/>
                <w:lang w:val="en-US"/>
              </w:rPr>
              <w:t>Registration</w:t>
            </w:r>
          </w:p>
        </w:tc>
      </w:tr>
      <w:tr w:rsidR="00AC7275" w14:paraId="5559D465" w14:textId="77777777" w:rsidTr="0425771A">
        <w:trPr>
          <w:trHeight w:val="648"/>
        </w:trPr>
        <w:tc>
          <w:tcPr>
            <w:tcW w:w="9270" w:type="dxa"/>
            <w:gridSpan w:val="2"/>
            <w:shd w:val="clear" w:color="auto" w:fill="C7E0E3"/>
            <w:vAlign w:val="center"/>
          </w:tcPr>
          <w:p w14:paraId="6069C93B" w14:textId="5E1E7589" w:rsidR="00BF1515" w:rsidRPr="00637F7A" w:rsidRDefault="00CE77F8" w:rsidP="00487838">
            <w:pPr>
              <w:contextualSpacing/>
              <w:rPr>
                <w:rFonts w:eastAsia="Times New Roman" w:cstheme="minorHAnsi"/>
                <w:b/>
                <w:bCs/>
                <w:sz w:val="24"/>
                <w:szCs w:val="24"/>
                <w:lang w:val="en-US"/>
              </w:rPr>
            </w:pPr>
            <w:r w:rsidRPr="002715BC">
              <w:rPr>
                <w:rFonts w:eastAsia="Times New Roman" w:cstheme="minorHAnsi"/>
                <w:b/>
                <w:bCs/>
                <w:sz w:val="24"/>
                <w:szCs w:val="24"/>
                <w:lang w:val="en-US"/>
              </w:rPr>
              <w:t>O</w:t>
            </w:r>
            <w:r w:rsidR="00AC7275" w:rsidRPr="002715BC">
              <w:rPr>
                <w:rFonts w:eastAsia="Times New Roman" w:cstheme="minorHAnsi"/>
                <w:b/>
                <w:bCs/>
                <w:sz w:val="24"/>
                <w:szCs w:val="24"/>
                <w:lang w:val="en-US"/>
              </w:rPr>
              <w:t>pening</w:t>
            </w:r>
            <w:r w:rsidRPr="002715BC">
              <w:rPr>
                <w:rFonts w:eastAsia="Times New Roman" w:cstheme="minorHAnsi"/>
                <w:b/>
                <w:bCs/>
                <w:sz w:val="24"/>
                <w:szCs w:val="24"/>
                <w:lang w:val="en-US"/>
              </w:rPr>
              <w:t xml:space="preserve"> </w:t>
            </w:r>
            <w:r w:rsidR="00672C01">
              <w:rPr>
                <w:rFonts w:eastAsia="Times New Roman" w:cstheme="minorHAnsi"/>
                <w:b/>
                <w:bCs/>
                <w:sz w:val="24"/>
                <w:szCs w:val="24"/>
                <w:lang w:val="en-US"/>
              </w:rPr>
              <w:t>session</w:t>
            </w:r>
          </w:p>
        </w:tc>
      </w:tr>
      <w:tr w:rsidR="00AC7275" w:rsidRPr="00726B51" w14:paraId="78342E15" w14:textId="77777777" w:rsidTr="007248DF">
        <w:trPr>
          <w:trHeight w:val="558"/>
        </w:trPr>
        <w:tc>
          <w:tcPr>
            <w:tcW w:w="1440" w:type="dxa"/>
            <w:vAlign w:val="center"/>
          </w:tcPr>
          <w:p w14:paraId="7235F91C" w14:textId="46461B65" w:rsidR="00AC7275" w:rsidRDefault="007248DF" w:rsidP="00487838">
            <w:pPr>
              <w:contextualSpacing/>
              <w:jc w:val="center"/>
              <w:rPr>
                <w:rFonts w:eastAsia="Times New Roman" w:cstheme="minorHAnsi"/>
                <w:lang w:val="en-US"/>
              </w:rPr>
            </w:pPr>
            <w:r>
              <w:rPr>
                <w:rFonts w:eastAsia="Times New Roman" w:cstheme="minorHAnsi"/>
                <w:lang w:val="en-US"/>
              </w:rPr>
              <w:t>8:45</w:t>
            </w:r>
            <w:r w:rsidR="00AC7275">
              <w:rPr>
                <w:rFonts w:eastAsia="Times New Roman" w:cstheme="minorHAnsi"/>
                <w:lang w:val="en-US"/>
              </w:rPr>
              <w:t xml:space="preserve"> – </w:t>
            </w:r>
            <w:r w:rsidR="004E19FD">
              <w:rPr>
                <w:rFonts w:eastAsia="Times New Roman" w:cstheme="minorHAnsi"/>
                <w:lang w:val="en-US"/>
              </w:rPr>
              <w:t>9</w:t>
            </w:r>
            <w:r w:rsidR="00AC7275">
              <w:rPr>
                <w:rFonts w:eastAsia="Times New Roman" w:cstheme="minorHAnsi"/>
                <w:lang w:val="en-US"/>
              </w:rPr>
              <w:t>.</w:t>
            </w:r>
            <w:r w:rsidR="004E19FD">
              <w:rPr>
                <w:rFonts w:eastAsia="Times New Roman" w:cstheme="minorHAnsi"/>
                <w:lang w:val="en-US"/>
              </w:rPr>
              <w:t>3</w:t>
            </w:r>
            <w:r w:rsidR="00E813B2">
              <w:rPr>
                <w:rFonts w:eastAsia="Times New Roman" w:cstheme="minorHAnsi"/>
                <w:lang w:val="en-US"/>
              </w:rPr>
              <w:t>0</w:t>
            </w:r>
          </w:p>
        </w:tc>
        <w:tc>
          <w:tcPr>
            <w:tcW w:w="7830" w:type="dxa"/>
            <w:vAlign w:val="center"/>
          </w:tcPr>
          <w:p w14:paraId="06E22FA8" w14:textId="16ADD107" w:rsidR="003F2E48" w:rsidRDefault="00E24660" w:rsidP="00487838">
            <w:pPr>
              <w:contextualSpacing/>
              <w:rPr>
                <w:rFonts w:eastAsia="Times New Roman" w:cstheme="minorHAnsi"/>
              </w:rPr>
            </w:pPr>
            <w:r w:rsidRPr="00472A2E">
              <w:rPr>
                <w:rFonts w:eastAsia="Times New Roman" w:cstheme="minorHAnsi"/>
                <w:b/>
                <w:bCs/>
              </w:rPr>
              <w:t>M</w:t>
            </w:r>
            <w:r w:rsidR="00637F7A" w:rsidRPr="00472A2E">
              <w:rPr>
                <w:rFonts w:eastAsia="Times New Roman" w:cstheme="minorHAnsi"/>
                <w:b/>
                <w:bCs/>
              </w:rPr>
              <w:t>oderator</w:t>
            </w:r>
            <w:r w:rsidR="00AE6376" w:rsidRPr="00472A2E">
              <w:rPr>
                <w:rFonts w:eastAsia="Times New Roman" w:cstheme="minorHAnsi"/>
                <w:b/>
                <w:bCs/>
              </w:rPr>
              <w:t>:</w:t>
            </w:r>
            <w:r w:rsidR="00AE6376" w:rsidRPr="003A64BC">
              <w:rPr>
                <w:rFonts w:eastAsia="Times New Roman" w:cstheme="minorHAnsi"/>
                <w:b/>
                <w:bCs/>
              </w:rPr>
              <w:t xml:space="preserve"> </w:t>
            </w:r>
            <w:r w:rsidR="00B63108" w:rsidRPr="00B64EE0">
              <w:rPr>
                <w:rFonts w:eastAsia="Times New Roman" w:cstheme="minorHAnsi"/>
              </w:rPr>
              <w:t xml:space="preserve">Mr. </w:t>
            </w:r>
            <w:r w:rsidR="00D3484B" w:rsidRPr="00B64EE0">
              <w:rPr>
                <w:rFonts w:eastAsia="Times New Roman" w:cstheme="minorHAnsi"/>
              </w:rPr>
              <w:t xml:space="preserve">Ngosa </w:t>
            </w:r>
            <w:r w:rsidR="006F35D5" w:rsidRPr="00B64EE0">
              <w:rPr>
                <w:rFonts w:eastAsia="Times New Roman" w:cstheme="minorHAnsi"/>
              </w:rPr>
              <w:t>Howard Mpamba</w:t>
            </w:r>
            <w:r w:rsidR="00F647B5" w:rsidRPr="00B64EE0">
              <w:rPr>
                <w:rFonts w:eastAsia="Times New Roman" w:cstheme="minorHAnsi"/>
              </w:rPr>
              <w:t xml:space="preserve">, </w:t>
            </w:r>
            <w:r w:rsidR="00B64EE0" w:rsidRPr="00B64EE0">
              <w:rPr>
                <w:rFonts w:eastAsia="Times New Roman" w:cstheme="minorHAnsi"/>
              </w:rPr>
              <w:t xml:space="preserve">Assistant Director: Transboundary Water, Ministry of Water Development and Sanitation, </w:t>
            </w:r>
            <w:r w:rsidR="006F35D5" w:rsidRPr="00B64EE0">
              <w:rPr>
                <w:rFonts w:eastAsia="Times New Roman" w:cstheme="minorHAnsi"/>
              </w:rPr>
              <w:t>Zambia</w:t>
            </w:r>
          </w:p>
          <w:p w14:paraId="440B796F" w14:textId="77777777" w:rsidR="008F6BE3" w:rsidRDefault="008F6BE3" w:rsidP="00487838">
            <w:pPr>
              <w:contextualSpacing/>
              <w:rPr>
                <w:rFonts w:eastAsia="Times New Roman" w:cstheme="minorHAnsi"/>
              </w:rPr>
            </w:pPr>
          </w:p>
          <w:p w14:paraId="0317B7F5" w14:textId="63EA8031" w:rsidR="008F6BE3" w:rsidRDefault="008F6BE3" w:rsidP="00487838">
            <w:pPr>
              <w:contextualSpacing/>
              <w:rPr>
                <w:rFonts w:eastAsia="Times New Roman" w:cstheme="minorHAnsi"/>
                <w:b/>
                <w:bCs/>
              </w:rPr>
            </w:pPr>
            <w:r>
              <w:rPr>
                <w:rFonts w:eastAsia="Times New Roman" w:cstheme="minorHAnsi"/>
              </w:rPr>
              <w:t>National Anthem</w:t>
            </w:r>
          </w:p>
          <w:p w14:paraId="73225D53" w14:textId="77777777" w:rsidR="00F71C49" w:rsidRDefault="00F71C49" w:rsidP="00487838">
            <w:pPr>
              <w:contextualSpacing/>
              <w:rPr>
                <w:rFonts w:eastAsia="Times New Roman" w:cstheme="minorHAnsi"/>
                <w:b/>
                <w:bCs/>
                <w:lang w:val="en-US"/>
              </w:rPr>
            </w:pPr>
          </w:p>
          <w:p w14:paraId="0BB49618" w14:textId="77777777" w:rsidR="00AC7275" w:rsidRPr="00C92ED2" w:rsidRDefault="00AC7275" w:rsidP="00487838">
            <w:pPr>
              <w:contextualSpacing/>
              <w:rPr>
                <w:rFonts w:eastAsia="Times New Roman" w:cstheme="minorHAnsi"/>
                <w:b/>
                <w:bCs/>
                <w:lang w:val="en-US"/>
              </w:rPr>
            </w:pPr>
            <w:r w:rsidRPr="00C92ED2">
              <w:rPr>
                <w:rFonts w:eastAsia="Times New Roman" w:cstheme="minorHAnsi"/>
                <w:b/>
                <w:bCs/>
                <w:lang w:val="en-US"/>
              </w:rPr>
              <w:t xml:space="preserve">Opening remarks by: </w:t>
            </w:r>
          </w:p>
          <w:p w14:paraId="3BDA808C" w14:textId="62AA4725" w:rsidR="000C793B" w:rsidRDefault="00B12857" w:rsidP="00487838">
            <w:pPr>
              <w:pStyle w:val="ListParagraph"/>
              <w:numPr>
                <w:ilvl w:val="0"/>
                <w:numId w:val="26"/>
              </w:numPr>
              <w:rPr>
                <w:rFonts w:eastAsia="Times New Roman"/>
                <w:lang w:val="en-US"/>
              </w:rPr>
            </w:pPr>
            <w:r>
              <w:rPr>
                <w:rFonts w:eastAsia="Times New Roman"/>
                <w:lang w:val="en-US"/>
              </w:rPr>
              <w:t>M</w:t>
            </w:r>
            <w:r w:rsidR="00143EE1">
              <w:rPr>
                <w:rFonts w:eastAsia="Times New Roman"/>
                <w:lang w:val="en-US"/>
              </w:rPr>
              <w:t>r</w:t>
            </w:r>
            <w:r>
              <w:rPr>
                <w:rFonts w:eastAsia="Times New Roman"/>
                <w:lang w:val="en-US"/>
              </w:rPr>
              <w:t xml:space="preserve">. </w:t>
            </w:r>
            <w:r w:rsidR="00FA3889">
              <w:rPr>
                <w:rFonts w:eastAsia="Times New Roman"/>
                <w:lang w:val="en-US"/>
              </w:rPr>
              <w:t>James Wa</w:t>
            </w:r>
            <w:r w:rsidR="004C1F1C">
              <w:rPr>
                <w:rFonts w:eastAsia="Times New Roman"/>
                <w:lang w:val="en-US"/>
              </w:rPr>
              <w:t>kiaga</w:t>
            </w:r>
            <w:r>
              <w:rPr>
                <w:rFonts w:eastAsia="Times New Roman"/>
                <w:lang w:val="en-US"/>
              </w:rPr>
              <w:t xml:space="preserve">, </w:t>
            </w:r>
            <w:r w:rsidR="000C793B">
              <w:rPr>
                <w:rFonts w:eastAsia="Times New Roman"/>
                <w:lang w:val="en-US"/>
              </w:rPr>
              <w:t>U</w:t>
            </w:r>
            <w:r>
              <w:rPr>
                <w:rFonts w:eastAsia="Times New Roman"/>
                <w:lang w:val="en-US"/>
              </w:rPr>
              <w:t xml:space="preserve">nited </w:t>
            </w:r>
            <w:r w:rsidR="000C793B">
              <w:rPr>
                <w:rFonts w:eastAsia="Times New Roman"/>
                <w:lang w:val="en-US"/>
              </w:rPr>
              <w:t>N</w:t>
            </w:r>
            <w:r>
              <w:rPr>
                <w:rFonts w:eastAsia="Times New Roman"/>
                <w:lang w:val="en-US"/>
              </w:rPr>
              <w:t>ations</w:t>
            </w:r>
            <w:r w:rsidR="000C793B">
              <w:rPr>
                <w:rFonts w:eastAsia="Times New Roman"/>
                <w:lang w:val="en-US"/>
              </w:rPr>
              <w:t xml:space="preserve"> </w:t>
            </w:r>
            <w:r w:rsidR="00B21256">
              <w:rPr>
                <w:rFonts w:eastAsia="Times New Roman"/>
                <w:lang w:val="en-US"/>
              </w:rPr>
              <w:t>Development Programme Resident Representative</w:t>
            </w:r>
            <w:r>
              <w:rPr>
                <w:rFonts w:eastAsia="Times New Roman"/>
                <w:lang w:val="en-US"/>
              </w:rPr>
              <w:t xml:space="preserve"> </w:t>
            </w:r>
            <w:r w:rsidR="00B21256">
              <w:rPr>
                <w:rFonts w:eastAsia="Times New Roman"/>
                <w:lang w:val="en-US"/>
              </w:rPr>
              <w:t>for</w:t>
            </w:r>
            <w:r>
              <w:rPr>
                <w:rFonts w:eastAsia="Times New Roman"/>
                <w:lang w:val="en-US"/>
              </w:rPr>
              <w:t xml:space="preserve"> Zambia (5 min)</w:t>
            </w:r>
          </w:p>
          <w:p w14:paraId="2EC04FB0" w14:textId="2BA4090A" w:rsidR="00353886" w:rsidRPr="00B12857" w:rsidRDefault="00EC204F" w:rsidP="00487838">
            <w:pPr>
              <w:pStyle w:val="ListParagraph"/>
              <w:numPr>
                <w:ilvl w:val="0"/>
                <w:numId w:val="26"/>
              </w:numPr>
              <w:spacing w:line="259" w:lineRule="auto"/>
              <w:rPr>
                <w:rFonts w:eastAsia="Times New Roman" w:cstheme="minorHAnsi"/>
                <w:lang w:val="en-GB"/>
              </w:rPr>
            </w:pPr>
            <w:r w:rsidRPr="00EC204F">
              <w:rPr>
                <w:rFonts w:eastAsia="Times New Roman" w:cstheme="minorHAnsi"/>
                <w:lang w:val="en-GB"/>
              </w:rPr>
              <w:t>M</w:t>
            </w:r>
            <w:r w:rsidR="00C96125">
              <w:rPr>
                <w:rFonts w:eastAsia="Times New Roman" w:cstheme="minorHAnsi"/>
                <w:lang w:val="en-GB"/>
              </w:rPr>
              <w:t>r. Antti Rautavaara</w:t>
            </w:r>
            <w:r w:rsidRPr="00EC204F">
              <w:rPr>
                <w:rFonts w:eastAsia="Times New Roman" w:cstheme="minorHAnsi"/>
                <w:lang w:val="en-GB"/>
              </w:rPr>
              <w:t xml:space="preserve">, </w:t>
            </w:r>
            <w:r w:rsidR="00A77DE7" w:rsidRPr="00A77DE7">
              <w:rPr>
                <w:rFonts w:eastAsia="Times New Roman" w:cstheme="minorHAnsi"/>
                <w:lang w:val="en-GB"/>
              </w:rPr>
              <w:t>Special Envoy for Water</w:t>
            </w:r>
            <w:r w:rsidRPr="00EC204F">
              <w:rPr>
                <w:rFonts w:eastAsia="Times New Roman" w:cstheme="minorHAnsi"/>
                <w:lang w:val="en-GB"/>
              </w:rPr>
              <w:t>,</w:t>
            </w:r>
            <w:r w:rsidR="00A77DE7">
              <w:rPr>
                <w:rFonts w:eastAsia="Times New Roman" w:cstheme="minorHAnsi"/>
                <w:lang w:val="en-GB"/>
              </w:rPr>
              <w:t xml:space="preserve"> Ministry of Foreign Affairs,</w:t>
            </w:r>
            <w:r w:rsidRPr="00EC204F">
              <w:rPr>
                <w:rFonts w:eastAsia="Times New Roman" w:cstheme="minorHAnsi"/>
                <w:lang w:val="en-GB"/>
              </w:rPr>
              <w:t xml:space="preserve"> Finland</w:t>
            </w:r>
            <w:r>
              <w:rPr>
                <w:rFonts w:eastAsia="Times New Roman" w:cstheme="minorHAnsi"/>
                <w:lang w:val="en-GB"/>
              </w:rPr>
              <w:t xml:space="preserve">, </w:t>
            </w:r>
            <w:r w:rsidRPr="001B4E75">
              <w:rPr>
                <w:rFonts w:eastAsia="Times New Roman"/>
                <w:lang w:val="en-US"/>
              </w:rPr>
              <w:t>Co-Lead Party</w:t>
            </w:r>
            <w:r w:rsidR="00A77DE7">
              <w:rPr>
                <w:rFonts w:eastAsia="Times New Roman"/>
                <w:lang w:val="en-US"/>
              </w:rPr>
              <w:t xml:space="preserve"> </w:t>
            </w:r>
            <w:r w:rsidRPr="001B4E75">
              <w:rPr>
                <w:rFonts w:eastAsia="Times New Roman"/>
                <w:lang w:val="en-US"/>
              </w:rPr>
              <w:t>(5 min)</w:t>
            </w:r>
          </w:p>
          <w:p w14:paraId="697383E3" w14:textId="690435D5" w:rsidR="00B12857" w:rsidRPr="00B12857" w:rsidRDefault="00B12857" w:rsidP="00B12857">
            <w:pPr>
              <w:pStyle w:val="ListParagraph"/>
              <w:numPr>
                <w:ilvl w:val="0"/>
                <w:numId w:val="26"/>
              </w:numPr>
              <w:rPr>
                <w:rFonts w:eastAsia="Times New Roman"/>
                <w:lang w:val="en-US"/>
              </w:rPr>
            </w:pPr>
            <w:r>
              <w:rPr>
                <w:rFonts w:eastAsia="Times New Roman"/>
                <w:lang w:val="en-US"/>
              </w:rPr>
              <w:t>H.E</w:t>
            </w:r>
            <w:r w:rsidR="006F7FF7">
              <w:rPr>
                <w:rFonts w:eastAsia="Times New Roman"/>
                <w:lang w:val="en-US"/>
              </w:rPr>
              <w:t>.</w:t>
            </w:r>
            <w:r>
              <w:rPr>
                <w:rFonts w:eastAsia="Times New Roman"/>
                <w:lang w:val="en-US"/>
              </w:rPr>
              <w:t xml:space="preserve"> </w:t>
            </w:r>
            <w:r w:rsidR="006F7FF7">
              <w:rPr>
                <w:rFonts w:eastAsia="Times New Roman"/>
                <w:lang w:val="en-US"/>
              </w:rPr>
              <w:t xml:space="preserve">Hon. </w:t>
            </w:r>
            <w:r>
              <w:rPr>
                <w:rFonts w:eastAsia="Times New Roman"/>
                <w:lang w:val="en-US"/>
              </w:rPr>
              <w:t xml:space="preserve">Mr. Mike Mposha MP, Minister of Water Development &amp; Sanitation, Zambia </w:t>
            </w:r>
            <w:r w:rsidRPr="001B4E75">
              <w:rPr>
                <w:rFonts w:eastAsia="Times New Roman"/>
                <w:lang w:val="en-US"/>
              </w:rPr>
              <w:t>(5 min)</w:t>
            </w:r>
          </w:p>
          <w:p w14:paraId="02D76693" w14:textId="77777777" w:rsidR="00487838" w:rsidRDefault="00487838" w:rsidP="00487838">
            <w:pPr>
              <w:pStyle w:val="NormalWeb"/>
              <w:spacing w:before="0" w:beforeAutospacing="0" w:after="0" w:afterAutospacing="0" w:line="276" w:lineRule="auto"/>
              <w:contextualSpacing/>
              <w:jc w:val="both"/>
              <w:rPr>
                <w:rFonts w:asciiTheme="minorHAnsi" w:hAnsiTheme="minorHAnsi" w:cstheme="minorHAnsi"/>
                <w:b/>
                <w:bCs/>
                <w:sz w:val="22"/>
                <w:szCs w:val="22"/>
                <w:lang w:val="en-US"/>
              </w:rPr>
            </w:pPr>
          </w:p>
          <w:p w14:paraId="506ED858" w14:textId="585E6720" w:rsidR="00047B92" w:rsidRDefault="00047B92" w:rsidP="00487838">
            <w:pPr>
              <w:pStyle w:val="NormalWeb"/>
              <w:spacing w:before="0" w:beforeAutospacing="0" w:after="0" w:afterAutospacing="0" w:line="276" w:lineRule="auto"/>
              <w:contextualSpacing/>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Keynote: </w:t>
            </w:r>
            <w:r w:rsidR="005D6B84">
              <w:rPr>
                <w:rFonts w:asciiTheme="minorHAnsi" w:hAnsiTheme="minorHAnsi" w:cstheme="minorHAnsi"/>
                <w:b/>
                <w:bCs/>
                <w:sz w:val="22"/>
                <w:szCs w:val="22"/>
                <w:lang w:val="en-US"/>
              </w:rPr>
              <w:t>Transboundary c</w:t>
            </w:r>
            <w:r>
              <w:rPr>
                <w:rFonts w:asciiTheme="minorHAnsi" w:hAnsiTheme="minorHAnsi" w:cstheme="minorHAnsi"/>
                <w:b/>
                <w:bCs/>
                <w:sz w:val="22"/>
                <w:szCs w:val="22"/>
                <w:lang w:val="en-US"/>
              </w:rPr>
              <w:t xml:space="preserve">ooperation </w:t>
            </w:r>
            <w:r w:rsidR="00353886" w:rsidRPr="00353886">
              <w:rPr>
                <w:rFonts w:asciiTheme="minorHAnsi" w:hAnsiTheme="minorHAnsi" w:cstheme="minorHAnsi"/>
                <w:b/>
                <w:bCs/>
                <w:sz w:val="22"/>
                <w:szCs w:val="22"/>
                <w:lang w:val="en-US"/>
              </w:rPr>
              <w:t>in Africa and value add of global water conventions</w:t>
            </w:r>
            <w:r w:rsidR="005D6B84">
              <w:rPr>
                <w:rFonts w:asciiTheme="minorHAnsi" w:hAnsiTheme="minorHAnsi" w:cstheme="minorHAnsi"/>
                <w:b/>
                <w:bCs/>
                <w:sz w:val="22"/>
                <w:szCs w:val="22"/>
                <w:lang w:val="en-US"/>
              </w:rPr>
              <w:t xml:space="preserve"> for addressing pressing water challenges</w:t>
            </w:r>
            <w:r w:rsidR="00353886" w:rsidRPr="00353886">
              <w:rPr>
                <w:rFonts w:asciiTheme="minorHAnsi" w:hAnsiTheme="minorHAnsi" w:cstheme="minorHAnsi"/>
                <w:b/>
                <w:bCs/>
                <w:sz w:val="22"/>
                <w:szCs w:val="22"/>
                <w:lang w:val="en-US"/>
              </w:rPr>
              <w:t xml:space="preserve"> </w:t>
            </w:r>
            <w:r w:rsidR="00353886" w:rsidRPr="0425771A">
              <w:rPr>
                <w:rFonts w:asciiTheme="minorHAnsi" w:hAnsiTheme="minorHAnsi" w:cstheme="minorBidi"/>
                <w:sz w:val="22"/>
                <w:szCs w:val="22"/>
                <w:lang w:val="en-US"/>
              </w:rPr>
              <w:t>(8 min)</w:t>
            </w:r>
          </w:p>
          <w:p w14:paraId="68939E18" w14:textId="422D29CC" w:rsidR="00353886" w:rsidRPr="00F95DFF" w:rsidRDefault="00F95DFF" w:rsidP="00487838">
            <w:pPr>
              <w:pStyle w:val="NormalWeb"/>
              <w:numPr>
                <w:ilvl w:val="0"/>
                <w:numId w:val="26"/>
              </w:numPr>
              <w:spacing w:before="0" w:beforeAutospacing="0" w:after="0" w:afterAutospacing="0" w:line="276" w:lineRule="auto"/>
              <w:contextualSpacing/>
              <w:jc w:val="both"/>
              <w:rPr>
                <w:rFonts w:asciiTheme="minorHAnsi" w:hAnsiTheme="minorHAnsi" w:cstheme="minorHAnsi"/>
                <w:b/>
                <w:bCs/>
                <w:sz w:val="22"/>
                <w:szCs w:val="22"/>
                <w:lang w:val="fr-CH"/>
              </w:rPr>
            </w:pPr>
            <w:r>
              <w:rPr>
                <w:rFonts w:asciiTheme="minorHAnsi" w:hAnsiTheme="minorHAnsi" w:cstheme="minorHAnsi"/>
                <w:sz w:val="22"/>
                <w:szCs w:val="22"/>
                <w:lang w:val="fr-CH"/>
              </w:rPr>
              <w:t xml:space="preserve">Mr Frank Rutabingwa, </w:t>
            </w:r>
            <w:r w:rsidR="005F0DE0" w:rsidRPr="00F95DFF">
              <w:rPr>
                <w:rFonts w:asciiTheme="minorHAnsi" w:hAnsiTheme="minorHAnsi" w:cstheme="minorHAnsi"/>
                <w:sz w:val="22"/>
                <w:szCs w:val="22"/>
                <w:lang w:val="fr-CH"/>
              </w:rPr>
              <w:t>UNECA</w:t>
            </w:r>
            <w:r w:rsidR="0097244D" w:rsidRPr="00F95DFF">
              <w:rPr>
                <w:rFonts w:asciiTheme="minorHAnsi" w:hAnsiTheme="minorHAnsi" w:cstheme="minorHAnsi"/>
                <w:sz w:val="22"/>
                <w:szCs w:val="22"/>
                <w:lang w:val="fr-CH"/>
              </w:rPr>
              <w:t>, Technology, Climate Change &amp; Natural Resource Management Division</w:t>
            </w:r>
          </w:p>
          <w:p w14:paraId="7006F75B" w14:textId="77777777" w:rsidR="00487838" w:rsidRPr="00F95DFF" w:rsidRDefault="00487838" w:rsidP="00487838">
            <w:pPr>
              <w:pStyle w:val="NormalWeb"/>
              <w:spacing w:before="0" w:beforeAutospacing="0" w:after="0" w:afterAutospacing="0" w:line="276" w:lineRule="auto"/>
              <w:contextualSpacing/>
              <w:jc w:val="both"/>
              <w:rPr>
                <w:rFonts w:asciiTheme="minorHAnsi" w:hAnsiTheme="minorHAnsi" w:cstheme="minorBidi"/>
                <w:b/>
                <w:bCs/>
                <w:sz w:val="22"/>
                <w:szCs w:val="22"/>
                <w:lang w:val="fr-CH"/>
              </w:rPr>
            </w:pPr>
          </w:p>
          <w:p w14:paraId="095773A3" w14:textId="30EB85C4" w:rsidR="0091338C" w:rsidRPr="007E2A48" w:rsidRDefault="00353886" w:rsidP="007E2A48">
            <w:pPr>
              <w:pStyle w:val="NormalWeb"/>
              <w:spacing w:before="0" w:beforeAutospacing="0" w:after="0" w:afterAutospacing="0" w:line="276" w:lineRule="auto"/>
              <w:contextualSpacing/>
              <w:jc w:val="both"/>
              <w:rPr>
                <w:rFonts w:asciiTheme="minorHAnsi" w:hAnsiTheme="minorHAnsi" w:cstheme="minorHAnsi"/>
                <w:b/>
                <w:bCs/>
                <w:sz w:val="22"/>
                <w:szCs w:val="22"/>
                <w:lang w:val="en-US"/>
              </w:rPr>
            </w:pPr>
            <w:r w:rsidRPr="0425771A">
              <w:rPr>
                <w:rFonts w:asciiTheme="minorHAnsi" w:hAnsiTheme="minorHAnsi" w:cstheme="minorBidi"/>
                <w:b/>
                <w:bCs/>
                <w:sz w:val="22"/>
                <w:szCs w:val="22"/>
                <w:lang w:val="en-US"/>
              </w:rPr>
              <w:t>Setting the Context</w:t>
            </w:r>
            <w:r>
              <w:rPr>
                <w:rFonts w:asciiTheme="minorHAnsi" w:hAnsiTheme="minorHAnsi" w:cstheme="minorHAnsi"/>
                <w:b/>
                <w:bCs/>
                <w:sz w:val="22"/>
                <w:szCs w:val="22"/>
                <w:lang w:val="en-US"/>
              </w:rPr>
              <w:t xml:space="preserve">: </w:t>
            </w:r>
            <w:r w:rsidR="0091338C" w:rsidRPr="002D4477">
              <w:rPr>
                <w:rFonts w:asciiTheme="minorHAnsi" w:hAnsiTheme="minorHAnsi" w:cstheme="minorHAnsi"/>
                <w:b/>
                <w:bCs/>
                <w:sz w:val="22"/>
                <w:szCs w:val="22"/>
                <w:lang w:val="en-US"/>
              </w:rPr>
              <w:t>Introduction to the aims</w:t>
            </w:r>
            <w:r w:rsidR="001469C8">
              <w:rPr>
                <w:rFonts w:asciiTheme="minorHAnsi" w:hAnsiTheme="minorHAnsi" w:cstheme="minorHAnsi"/>
                <w:b/>
                <w:bCs/>
                <w:sz w:val="22"/>
                <w:szCs w:val="22"/>
                <w:lang w:val="en-US"/>
              </w:rPr>
              <w:t>, group work exercise</w:t>
            </w:r>
            <w:r w:rsidR="0091338C" w:rsidRPr="002D4477">
              <w:rPr>
                <w:rFonts w:asciiTheme="minorHAnsi" w:hAnsiTheme="minorHAnsi" w:cstheme="minorHAnsi"/>
                <w:b/>
                <w:bCs/>
                <w:sz w:val="22"/>
                <w:szCs w:val="22"/>
                <w:lang w:val="en-US"/>
              </w:rPr>
              <w:t xml:space="preserve"> and the programme of the workshop</w:t>
            </w:r>
            <w:r w:rsidR="0091338C" w:rsidRPr="009048DD">
              <w:rPr>
                <w:rFonts w:asciiTheme="minorHAnsi" w:hAnsiTheme="minorHAnsi" w:cstheme="minorHAnsi"/>
                <w:b/>
                <w:bCs/>
                <w:sz w:val="22"/>
                <w:szCs w:val="22"/>
                <w:lang w:val="en-US"/>
              </w:rPr>
              <w:t xml:space="preserve"> </w:t>
            </w:r>
            <w:r w:rsidR="002D4477" w:rsidRPr="009048DD">
              <w:rPr>
                <w:rFonts w:asciiTheme="minorHAnsi" w:hAnsiTheme="minorHAnsi" w:cstheme="minorHAnsi"/>
                <w:sz w:val="22"/>
                <w:szCs w:val="22"/>
                <w:lang w:val="en-US"/>
              </w:rPr>
              <w:t>(</w:t>
            </w:r>
            <w:r w:rsidR="007248DF">
              <w:rPr>
                <w:rFonts w:asciiTheme="minorHAnsi" w:hAnsiTheme="minorHAnsi" w:cstheme="minorHAnsi"/>
                <w:sz w:val="22"/>
                <w:szCs w:val="22"/>
                <w:lang w:val="en-US"/>
              </w:rPr>
              <w:t>8</w:t>
            </w:r>
            <w:r w:rsidR="002D4477" w:rsidRPr="009048DD">
              <w:rPr>
                <w:rFonts w:asciiTheme="minorHAnsi" w:hAnsiTheme="minorHAnsi" w:cstheme="minorHAnsi"/>
                <w:sz w:val="22"/>
                <w:szCs w:val="22"/>
                <w:lang w:val="en-US"/>
              </w:rPr>
              <w:t xml:space="preserve"> min)</w:t>
            </w:r>
          </w:p>
          <w:p w14:paraId="705508B8" w14:textId="261B41E6" w:rsidR="00DD1BD4" w:rsidRDefault="0091338C" w:rsidP="00487838">
            <w:pPr>
              <w:pStyle w:val="ListParagraph"/>
              <w:numPr>
                <w:ilvl w:val="0"/>
                <w:numId w:val="26"/>
              </w:numPr>
              <w:rPr>
                <w:rFonts w:eastAsia="Times New Roman" w:cstheme="minorHAnsi"/>
                <w:lang w:val="en-US"/>
              </w:rPr>
            </w:pPr>
            <w:r w:rsidRPr="009048DD">
              <w:rPr>
                <w:rFonts w:eastAsia="Times New Roman" w:cstheme="minorHAnsi"/>
                <w:lang w:val="en-US"/>
              </w:rPr>
              <w:t>M</w:t>
            </w:r>
            <w:r w:rsidR="000C14EA">
              <w:rPr>
                <w:rFonts w:eastAsia="Times New Roman" w:cstheme="minorHAnsi"/>
                <w:lang w:val="en-US"/>
              </w:rPr>
              <w:t>r Remy Kinna</w:t>
            </w:r>
            <w:r w:rsidRPr="009048DD">
              <w:rPr>
                <w:rFonts w:eastAsia="Times New Roman" w:cstheme="minorHAnsi"/>
                <w:lang w:val="en-US"/>
              </w:rPr>
              <w:t xml:space="preserve">, </w:t>
            </w:r>
            <w:r w:rsidR="000C14EA">
              <w:rPr>
                <w:rFonts w:eastAsia="Times New Roman" w:cstheme="minorHAnsi"/>
                <w:lang w:val="en-US"/>
              </w:rPr>
              <w:t>Legal Officer,</w:t>
            </w:r>
            <w:r w:rsidRPr="009048DD">
              <w:rPr>
                <w:rFonts w:eastAsia="Times New Roman" w:cstheme="minorHAnsi"/>
                <w:lang w:val="en-US"/>
              </w:rPr>
              <w:t xml:space="preserve"> Water Convention</w:t>
            </w:r>
            <w:r w:rsidR="00165B68">
              <w:rPr>
                <w:rFonts w:eastAsia="Times New Roman" w:cstheme="minorHAnsi"/>
                <w:lang w:val="en-US"/>
              </w:rPr>
              <w:t xml:space="preserve"> Secretariat</w:t>
            </w:r>
            <w:r w:rsidRPr="009048DD">
              <w:rPr>
                <w:rFonts w:eastAsia="Times New Roman" w:cstheme="minorHAnsi"/>
                <w:lang w:val="en-US"/>
              </w:rPr>
              <w:t>, UNECE</w:t>
            </w:r>
          </w:p>
          <w:p w14:paraId="6759B9A7" w14:textId="57C10C3D" w:rsidR="00487838" w:rsidRPr="00AB6127" w:rsidRDefault="00487838" w:rsidP="00AB6127">
            <w:pPr>
              <w:rPr>
                <w:rFonts w:eastAsia="Times New Roman" w:cstheme="minorHAnsi"/>
                <w:lang w:val="en-US"/>
              </w:rPr>
            </w:pPr>
          </w:p>
        </w:tc>
      </w:tr>
      <w:tr w:rsidR="00AC7275" w:rsidRPr="00726B51" w14:paraId="0AD0163C" w14:textId="77777777" w:rsidTr="0425771A">
        <w:trPr>
          <w:trHeight w:val="648"/>
        </w:trPr>
        <w:tc>
          <w:tcPr>
            <w:tcW w:w="9270" w:type="dxa"/>
            <w:gridSpan w:val="2"/>
            <w:shd w:val="clear" w:color="auto" w:fill="C7E0E3"/>
            <w:vAlign w:val="center"/>
          </w:tcPr>
          <w:p w14:paraId="04D8C37C" w14:textId="22EED24F" w:rsidR="00AC7275" w:rsidRPr="00637F7A" w:rsidRDefault="00AC7275" w:rsidP="00487838">
            <w:pPr>
              <w:tabs>
                <w:tab w:val="left" w:pos="1418"/>
                <w:tab w:val="left" w:pos="1985"/>
              </w:tabs>
              <w:contextualSpacing/>
              <w:jc w:val="both"/>
              <w:rPr>
                <w:rFonts w:eastAsia="Times New Roman" w:cstheme="minorHAnsi"/>
                <w:b/>
                <w:bCs/>
                <w:sz w:val="24"/>
                <w:szCs w:val="24"/>
                <w:lang w:val="en-US"/>
              </w:rPr>
            </w:pPr>
            <w:r w:rsidRPr="002715BC">
              <w:rPr>
                <w:rFonts w:eastAsia="Times New Roman" w:cstheme="minorHAnsi"/>
                <w:b/>
                <w:bCs/>
                <w:sz w:val="24"/>
                <w:szCs w:val="24"/>
              </w:rPr>
              <w:lastRenderedPageBreak/>
              <w:t>Session</w:t>
            </w:r>
            <w:r w:rsidRPr="002715BC">
              <w:rPr>
                <w:rFonts w:eastAsia="Times New Roman" w:cstheme="minorHAnsi"/>
                <w:b/>
                <w:bCs/>
                <w:sz w:val="24"/>
                <w:szCs w:val="24"/>
                <w:lang w:val="en-US"/>
              </w:rPr>
              <w:t xml:space="preserve"> </w:t>
            </w:r>
            <w:r w:rsidR="00FA21B9">
              <w:rPr>
                <w:rFonts w:eastAsia="Times New Roman" w:cstheme="minorHAnsi"/>
                <w:b/>
                <w:bCs/>
                <w:sz w:val="24"/>
                <w:szCs w:val="24"/>
                <w:lang w:val="en-US"/>
              </w:rPr>
              <w:t>1</w:t>
            </w:r>
            <w:r w:rsidRPr="002715BC">
              <w:rPr>
                <w:rFonts w:eastAsia="Times New Roman" w:cstheme="minorHAnsi"/>
                <w:b/>
                <w:bCs/>
                <w:sz w:val="24"/>
                <w:szCs w:val="24"/>
                <w:lang w:val="en-US"/>
              </w:rPr>
              <w:t xml:space="preserve">: </w:t>
            </w:r>
            <w:r w:rsidR="007816E3">
              <w:rPr>
                <w:rFonts w:cs="Calibri"/>
                <w:b/>
              </w:rPr>
              <w:t>TRANSBOUNDARY WATER ALLOCATION – CURRENT STATUS &amp; FUTURE CHALLENGES</w:t>
            </w:r>
            <w:r w:rsidR="00A53849">
              <w:rPr>
                <w:rFonts w:cs="Calibri"/>
                <w:b/>
              </w:rPr>
              <w:t xml:space="preserve"> IN SOUTHERN AFRICA</w:t>
            </w:r>
          </w:p>
        </w:tc>
      </w:tr>
      <w:tr w:rsidR="00AC7275" w:rsidRPr="00726B51" w14:paraId="4F9114DC" w14:textId="77777777" w:rsidTr="002209F1">
        <w:trPr>
          <w:trHeight w:val="416"/>
        </w:trPr>
        <w:tc>
          <w:tcPr>
            <w:tcW w:w="1440" w:type="dxa"/>
            <w:tcBorders>
              <w:bottom w:val="single" w:sz="4" w:space="0" w:color="auto"/>
            </w:tcBorders>
            <w:vAlign w:val="center"/>
          </w:tcPr>
          <w:p w14:paraId="6BF1B963" w14:textId="18A693B2" w:rsidR="00AC7275" w:rsidRDefault="004E19FD" w:rsidP="00487838">
            <w:pPr>
              <w:contextualSpacing/>
              <w:jc w:val="center"/>
              <w:rPr>
                <w:rFonts w:eastAsia="Times New Roman" w:cstheme="minorHAnsi"/>
                <w:lang w:val="en-US"/>
              </w:rPr>
            </w:pPr>
            <w:r>
              <w:rPr>
                <w:rFonts w:eastAsia="Times New Roman" w:cstheme="minorHAnsi"/>
                <w:lang w:val="en-US"/>
              </w:rPr>
              <w:t>9</w:t>
            </w:r>
            <w:r w:rsidR="00AC7275">
              <w:rPr>
                <w:rFonts w:eastAsia="Times New Roman" w:cstheme="minorHAnsi"/>
                <w:lang w:val="en-US"/>
              </w:rPr>
              <w:t>.</w:t>
            </w:r>
            <w:r>
              <w:rPr>
                <w:rFonts w:eastAsia="Times New Roman" w:cstheme="minorHAnsi"/>
                <w:lang w:val="en-US"/>
              </w:rPr>
              <w:t>3</w:t>
            </w:r>
            <w:r w:rsidR="00770B55">
              <w:rPr>
                <w:rFonts w:eastAsia="Times New Roman" w:cstheme="minorHAnsi"/>
                <w:lang w:val="en-US"/>
              </w:rPr>
              <w:t>0</w:t>
            </w:r>
            <w:r w:rsidR="00AC7275">
              <w:rPr>
                <w:rFonts w:eastAsia="Times New Roman" w:cstheme="minorHAnsi"/>
                <w:lang w:val="en-US"/>
              </w:rPr>
              <w:t xml:space="preserve"> – 1</w:t>
            </w:r>
            <w:r>
              <w:rPr>
                <w:rFonts w:eastAsia="Times New Roman" w:cstheme="minorHAnsi"/>
                <w:lang w:val="fr-CH"/>
              </w:rPr>
              <w:t>0</w:t>
            </w:r>
            <w:r w:rsidR="00AC7275">
              <w:rPr>
                <w:rFonts w:eastAsia="Times New Roman" w:cstheme="minorHAnsi"/>
                <w:lang w:val="en-US"/>
              </w:rPr>
              <w:t>.</w:t>
            </w:r>
            <w:r w:rsidR="00D879E9">
              <w:rPr>
                <w:rFonts w:eastAsia="Times New Roman" w:cstheme="minorHAnsi"/>
                <w:lang w:val="fr-CH"/>
              </w:rPr>
              <w:t>45</w:t>
            </w:r>
          </w:p>
        </w:tc>
        <w:tc>
          <w:tcPr>
            <w:tcW w:w="7830" w:type="dxa"/>
            <w:tcBorders>
              <w:bottom w:val="single" w:sz="4" w:space="0" w:color="auto"/>
            </w:tcBorders>
            <w:vAlign w:val="center"/>
          </w:tcPr>
          <w:p w14:paraId="6088E50C" w14:textId="6F9BA236" w:rsidR="00CF5C98" w:rsidRDefault="00FE39E3" w:rsidP="00487838">
            <w:pPr>
              <w:spacing w:line="259" w:lineRule="auto"/>
              <w:contextualSpacing/>
              <w:jc w:val="both"/>
              <w:rPr>
                <w:lang w:val="en-US"/>
              </w:rPr>
            </w:pPr>
            <w:r w:rsidRPr="00FE39E3">
              <w:rPr>
                <w:lang w:val="en-US"/>
              </w:rPr>
              <w:t xml:space="preserve">The session will </w:t>
            </w:r>
            <w:r w:rsidR="00DB2124">
              <w:t xml:space="preserve">discuss the main drivers of water management challenges today and in the future—particularly the need to respond to increased and competing demands for water and water-related services—and the resulting pressures on available water resources. </w:t>
            </w:r>
            <w:bookmarkStart w:id="0" w:name="_Hlk148090036"/>
            <w:r>
              <w:rPr>
                <w:lang w:val="en-US"/>
              </w:rPr>
              <w:t xml:space="preserve">Presentations will look </w:t>
            </w:r>
            <w:r w:rsidR="00E32FB0">
              <w:rPr>
                <w:lang w:val="en-US"/>
              </w:rPr>
              <w:t xml:space="preserve">at </w:t>
            </w:r>
            <w:r w:rsidR="00CF1FFB">
              <w:t>how allocation approaches and frameworks can seek to address these challenges of water availability, variability and uncertainty, focusing particularly on transboundary interventions in Southern Africa.</w:t>
            </w:r>
            <w:r w:rsidR="00FD2DC7">
              <w:rPr>
                <w:lang w:val="en-US"/>
              </w:rPr>
              <w:t xml:space="preserve"> </w:t>
            </w:r>
            <w:r w:rsidR="00E32FB0" w:rsidRPr="00E32FB0">
              <w:rPr>
                <w:lang w:val="en-US"/>
              </w:rPr>
              <w:t>Presentations will</w:t>
            </w:r>
            <w:r w:rsidR="00E32FB0">
              <w:rPr>
                <w:lang w:val="en-US"/>
              </w:rPr>
              <w:t xml:space="preserve"> also</w:t>
            </w:r>
            <w:r w:rsidR="00E32FB0" w:rsidRPr="00E32FB0">
              <w:rPr>
                <w:lang w:val="en-US"/>
              </w:rPr>
              <w:t xml:space="preserve"> discuss rationale</w:t>
            </w:r>
            <w:bookmarkEnd w:id="0"/>
            <w:r w:rsidR="00FD2DC7">
              <w:rPr>
                <w:lang w:val="en-US"/>
              </w:rPr>
              <w:t xml:space="preserve"> and </w:t>
            </w:r>
            <w:r w:rsidR="00FD2DC7">
              <w:t>methods for balancing various water uses and needs when planning and implementing transboundary water allocation and potential reallocation are then proposed, including balancing historical, current and future uses.</w:t>
            </w:r>
          </w:p>
          <w:p w14:paraId="5BCB8804" w14:textId="77777777" w:rsidR="002209F1" w:rsidRDefault="002209F1" w:rsidP="00487838">
            <w:pPr>
              <w:spacing w:line="256" w:lineRule="auto"/>
              <w:contextualSpacing/>
              <w:jc w:val="both"/>
              <w:rPr>
                <w:rFonts w:ascii="Calibri" w:eastAsia="Times New Roman" w:hAnsi="Calibri" w:cs="Calibri"/>
                <w:b/>
                <w:bCs/>
                <w:i/>
                <w:lang w:eastAsia="en-US"/>
              </w:rPr>
            </w:pPr>
          </w:p>
          <w:p w14:paraId="4576D8E2" w14:textId="138E792E" w:rsidR="00FE27A2" w:rsidRPr="00227CB4" w:rsidRDefault="00FE27A2"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3DB84D1B" w14:textId="77777777" w:rsidR="002209F1" w:rsidRDefault="002209F1" w:rsidP="00487838">
            <w:pPr>
              <w:spacing w:line="256" w:lineRule="auto"/>
              <w:contextualSpacing/>
              <w:jc w:val="both"/>
              <w:rPr>
                <w:rFonts w:ascii="Calibri" w:eastAsia="Times New Roman" w:hAnsi="Calibri" w:cs="Calibri"/>
                <w:b/>
                <w:bCs/>
                <w:i/>
                <w:lang w:eastAsia="en-US"/>
              </w:rPr>
            </w:pPr>
          </w:p>
          <w:p w14:paraId="2312B575" w14:textId="2A2DE509" w:rsidR="00FE27A2" w:rsidRPr="00227CB4" w:rsidRDefault="00FE27A2"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1D98D671" w14:textId="5225DE08" w:rsidR="00FE27A2" w:rsidRPr="00FE27A2" w:rsidRDefault="00FE27A2" w:rsidP="00487838">
            <w:pPr>
              <w:pStyle w:val="ListParagraph"/>
              <w:numPr>
                <w:ilvl w:val="0"/>
                <w:numId w:val="44"/>
              </w:numPr>
              <w:spacing w:line="256" w:lineRule="auto"/>
              <w:jc w:val="both"/>
              <w:rPr>
                <w:rFonts w:ascii="Calibri" w:eastAsia="Times New Roman" w:hAnsi="Calibri" w:cs="Calibri"/>
                <w:i/>
                <w:lang w:val="en-GB" w:eastAsia="en-US"/>
              </w:rPr>
            </w:pPr>
            <w:r w:rsidRPr="00FE27A2">
              <w:rPr>
                <w:rFonts w:ascii="Calibri" w:eastAsia="Times New Roman" w:hAnsi="Calibri" w:cs="Calibri"/>
                <w:i/>
                <w:lang w:val="en-GB" w:eastAsia="en-US"/>
              </w:rPr>
              <w:t>Chapter I</w:t>
            </w:r>
            <w:r>
              <w:rPr>
                <w:rFonts w:ascii="Calibri" w:eastAsia="Times New Roman" w:hAnsi="Calibri" w:cs="Calibri"/>
                <w:i/>
                <w:lang w:val="en-GB" w:eastAsia="en-US"/>
              </w:rPr>
              <w:t>I</w:t>
            </w:r>
            <w:r w:rsidRPr="00FE27A2">
              <w:rPr>
                <w:rFonts w:ascii="Calibri" w:eastAsia="Times New Roman" w:hAnsi="Calibri" w:cs="Calibri"/>
                <w:i/>
                <w:lang w:val="en-GB" w:eastAsia="en-US"/>
              </w:rPr>
              <w:t>:</w:t>
            </w:r>
            <w:r w:rsidRPr="00FE27A2">
              <w:rPr>
                <w:i/>
                <w:lang w:val="en-GB"/>
              </w:rPr>
              <w:t xml:space="preserve"> Definitions, Objectives And Components Of Transboundary Water Allocation</w:t>
            </w:r>
          </w:p>
          <w:p w14:paraId="521B6D8D" w14:textId="1A278DAA" w:rsidR="00962B53" w:rsidRPr="00FE27A2" w:rsidRDefault="00FE27A2" w:rsidP="00487838">
            <w:pPr>
              <w:pStyle w:val="ListParagraph"/>
              <w:numPr>
                <w:ilvl w:val="0"/>
                <w:numId w:val="44"/>
              </w:numPr>
              <w:spacing w:line="256" w:lineRule="auto"/>
              <w:jc w:val="both"/>
              <w:rPr>
                <w:rFonts w:ascii="Calibri" w:eastAsia="Times New Roman" w:hAnsi="Calibri" w:cs="Calibri"/>
                <w:i/>
                <w:lang w:val="en-GB" w:eastAsia="en-US"/>
              </w:rPr>
            </w:pPr>
            <w:r w:rsidRPr="00FE27A2">
              <w:rPr>
                <w:rFonts w:ascii="Calibri" w:eastAsia="Times New Roman" w:hAnsi="Calibri" w:cs="Calibri"/>
                <w:i/>
                <w:lang w:val="en-GB" w:eastAsia="en-US"/>
              </w:rPr>
              <w:t>Chapter I</w:t>
            </w:r>
            <w:r>
              <w:rPr>
                <w:rFonts w:ascii="Calibri" w:eastAsia="Times New Roman" w:hAnsi="Calibri" w:cs="Calibri"/>
                <w:i/>
                <w:lang w:val="en-GB" w:eastAsia="en-US"/>
              </w:rPr>
              <w:t>II</w:t>
            </w:r>
            <w:r w:rsidRPr="00FE27A2">
              <w:rPr>
                <w:rFonts w:ascii="Calibri" w:eastAsia="Times New Roman" w:hAnsi="Calibri" w:cs="Calibri"/>
                <w:i/>
                <w:lang w:val="en-GB" w:eastAsia="en-US"/>
              </w:rPr>
              <w:t xml:space="preserve">: </w:t>
            </w:r>
            <w:r w:rsidRPr="00FE27A2">
              <w:rPr>
                <w:i/>
                <w:lang w:val="en-GB"/>
              </w:rPr>
              <w:t>Issues Water Allocation Can Address</w:t>
            </w:r>
          </w:p>
          <w:p w14:paraId="6BF6D66C" w14:textId="77777777" w:rsidR="002209F1" w:rsidRDefault="002209F1" w:rsidP="00487838">
            <w:pPr>
              <w:spacing w:line="259" w:lineRule="auto"/>
              <w:contextualSpacing/>
              <w:jc w:val="both"/>
              <w:rPr>
                <w:b/>
                <w:bCs/>
                <w:lang w:val="en-US"/>
              </w:rPr>
            </w:pPr>
          </w:p>
          <w:p w14:paraId="68939A88" w14:textId="60923C0E" w:rsidR="0091338C" w:rsidRPr="00530B23" w:rsidRDefault="0091338C" w:rsidP="00487838">
            <w:pPr>
              <w:spacing w:line="259" w:lineRule="auto"/>
              <w:contextualSpacing/>
              <w:jc w:val="both"/>
              <w:rPr>
                <w:b/>
                <w:bCs/>
              </w:rPr>
            </w:pPr>
            <w:r w:rsidRPr="007E61EB">
              <w:rPr>
                <w:b/>
                <w:bCs/>
                <w:lang w:val="en-US"/>
              </w:rPr>
              <w:t>Moderator</w:t>
            </w:r>
            <w:r w:rsidR="00ED1402">
              <w:rPr>
                <w:b/>
                <w:bCs/>
                <w:lang w:val="en-US"/>
              </w:rPr>
              <w:t xml:space="preserve">: </w:t>
            </w:r>
            <w:r w:rsidR="00860D9D" w:rsidRPr="00BB40A5">
              <w:rPr>
                <w:lang w:val="en-US"/>
              </w:rPr>
              <w:t xml:space="preserve">Mr Kudakwashe Kairasora, </w:t>
            </w:r>
            <w:r w:rsidR="00530B23" w:rsidRPr="00BB40A5">
              <w:rPr>
                <w:lang w:val="en-US"/>
              </w:rPr>
              <w:t>Principal Hydrologist, Ministry of Lands, Agriculture, Fisheries, Water and Rural Development</w:t>
            </w:r>
            <w:r w:rsidR="00BB40A5" w:rsidRPr="00BB40A5">
              <w:rPr>
                <w:lang w:val="en-US"/>
              </w:rPr>
              <w:t>, Zimbabwe</w:t>
            </w:r>
          </w:p>
          <w:p w14:paraId="72C30759" w14:textId="77777777" w:rsidR="002209F1" w:rsidRPr="0091338C" w:rsidRDefault="002209F1" w:rsidP="00487838">
            <w:pPr>
              <w:spacing w:line="259" w:lineRule="auto"/>
              <w:contextualSpacing/>
              <w:jc w:val="both"/>
              <w:rPr>
                <w:b/>
                <w:bCs/>
                <w:lang w:val="en-US"/>
              </w:rPr>
            </w:pPr>
          </w:p>
          <w:p w14:paraId="70ADEE25" w14:textId="418BCC33" w:rsidR="001712CD" w:rsidRDefault="001712CD" w:rsidP="00487838">
            <w:pPr>
              <w:pStyle w:val="ListParagraph"/>
              <w:numPr>
                <w:ilvl w:val="0"/>
                <w:numId w:val="29"/>
              </w:numPr>
              <w:jc w:val="both"/>
              <w:rPr>
                <w:rFonts w:eastAsia="Times New Roman" w:cstheme="minorHAnsi"/>
                <w:lang w:val="en-GB"/>
              </w:rPr>
            </w:pPr>
            <w:r w:rsidRPr="00AE3CC5">
              <w:rPr>
                <w:rFonts w:eastAsia="Times New Roman" w:cstheme="minorHAnsi"/>
                <w:b/>
                <w:bCs/>
                <w:lang w:val="en-GB"/>
              </w:rPr>
              <w:t>Grounding and intro by the moderator</w:t>
            </w:r>
            <w:r w:rsidRPr="00AE3CC5">
              <w:rPr>
                <w:rFonts w:eastAsia="Times New Roman" w:cstheme="minorHAnsi"/>
                <w:lang w:val="en-GB"/>
              </w:rPr>
              <w:t>, with some general interactive questions (</w:t>
            </w:r>
            <w:r w:rsidR="00AF637E">
              <w:rPr>
                <w:rFonts w:eastAsia="Times New Roman" w:cstheme="minorHAnsi"/>
                <w:lang w:val="en-GB"/>
              </w:rPr>
              <w:t>5</w:t>
            </w:r>
            <w:r w:rsidRPr="00AE3CC5">
              <w:rPr>
                <w:rFonts w:eastAsia="Times New Roman" w:cstheme="minorHAnsi"/>
                <w:lang w:val="en-GB"/>
              </w:rPr>
              <w:t xml:space="preserve"> min) </w:t>
            </w:r>
          </w:p>
          <w:p w14:paraId="2B25987F" w14:textId="77777777" w:rsidR="00790D5F" w:rsidRPr="00AE3CC5" w:rsidRDefault="00790D5F" w:rsidP="00487838">
            <w:pPr>
              <w:pStyle w:val="ListParagraph"/>
              <w:jc w:val="both"/>
              <w:rPr>
                <w:rFonts w:eastAsia="Times New Roman" w:cstheme="minorHAnsi"/>
                <w:lang w:val="en-GB"/>
              </w:rPr>
            </w:pPr>
          </w:p>
          <w:p w14:paraId="20DBD5F4" w14:textId="5C57FD0D" w:rsidR="001712CD" w:rsidRDefault="00AA07A2" w:rsidP="00487838">
            <w:pPr>
              <w:pStyle w:val="ListParagraph"/>
              <w:numPr>
                <w:ilvl w:val="0"/>
                <w:numId w:val="29"/>
              </w:numPr>
              <w:jc w:val="both"/>
              <w:rPr>
                <w:rFonts w:eastAsia="Times New Roman"/>
              </w:rPr>
            </w:pPr>
            <w:r w:rsidRPr="0425771A">
              <w:rPr>
                <w:rFonts w:eastAsia="Times New Roman"/>
                <w:b/>
                <w:bCs/>
              </w:rPr>
              <w:t xml:space="preserve">Content </w:t>
            </w:r>
            <w:r w:rsidRPr="0425771A">
              <w:rPr>
                <w:rFonts w:eastAsia="Times New Roman"/>
              </w:rPr>
              <w:t>(</w:t>
            </w:r>
            <w:r w:rsidR="002D4477" w:rsidRPr="0425771A">
              <w:rPr>
                <w:rFonts w:eastAsia="Times New Roman"/>
              </w:rPr>
              <w:t>40</w:t>
            </w:r>
            <w:r w:rsidRPr="0425771A">
              <w:rPr>
                <w:rFonts w:eastAsia="Times New Roman"/>
              </w:rPr>
              <w:t xml:space="preserve"> min)</w:t>
            </w:r>
          </w:p>
          <w:p w14:paraId="3693CF6A" w14:textId="77777777" w:rsidR="00790D5F" w:rsidRPr="00790D5F" w:rsidRDefault="00790D5F" w:rsidP="00487838">
            <w:pPr>
              <w:contextualSpacing/>
              <w:jc w:val="both"/>
              <w:rPr>
                <w:rFonts w:eastAsia="Times New Roman" w:cstheme="minorHAnsi"/>
              </w:rPr>
            </w:pPr>
          </w:p>
          <w:p w14:paraId="0DD95FAA" w14:textId="35DB302D" w:rsidR="00821700" w:rsidRDefault="00186FBC" w:rsidP="00487838">
            <w:pPr>
              <w:pStyle w:val="ListParagraph"/>
              <w:numPr>
                <w:ilvl w:val="0"/>
                <w:numId w:val="37"/>
              </w:numPr>
              <w:spacing w:line="276" w:lineRule="auto"/>
              <w:ind w:left="1066"/>
              <w:jc w:val="both"/>
              <w:rPr>
                <w:lang w:val="en-GB"/>
              </w:rPr>
            </w:pPr>
            <w:r>
              <w:rPr>
                <w:b/>
                <w:bCs/>
                <w:lang w:val="en-GB"/>
              </w:rPr>
              <w:t>Case Study 1: IN</w:t>
            </w:r>
            <w:r w:rsidR="00C63241">
              <w:rPr>
                <w:b/>
                <w:bCs/>
                <w:lang w:val="en-GB"/>
              </w:rPr>
              <w:t>M</w:t>
            </w:r>
            <w:r>
              <w:rPr>
                <w:b/>
                <w:bCs/>
                <w:lang w:val="en-GB"/>
              </w:rPr>
              <w:t>ACOM</w:t>
            </w:r>
            <w:r w:rsidR="00A37AB7">
              <w:rPr>
                <w:b/>
                <w:bCs/>
                <w:lang w:val="en-GB"/>
              </w:rPr>
              <w:t xml:space="preserve"> re </w:t>
            </w:r>
            <w:r w:rsidR="004F758E">
              <w:rPr>
                <w:b/>
                <w:bCs/>
                <w:lang w:val="en-GB"/>
              </w:rPr>
              <w:t>Allocation modelling for the revised Incomaputo-Agreement</w:t>
            </w:r>
            <w:r w:rsidR="00F549E0">
              <w:rPr>
                <w:b/>
                <w:bCs/>
                <w:lang w:val="en-GB"/>
              </w:rPr>
              <w:t xml:space="preserve"> </w:t>
            </w:r>
            <w:r w:rsidR="00F549E0" w:rsidRPr="00F549E0">
              <w:rPr>
                <w:lang w:val="en-GB"/>
              </w:rPr>
              <w:t>Mr Edward Mswane, Interim Executive</w:t>
            </w:r>
            <w:r w:rsidR="00F549E0" w:rsidRPr="006E772D">
              <w:rPr>
                <w:lang w:val="en-GB"/>
              </w:rPr>
              <w:t xml:space="preserve"> Secretary, Incomati and Maputo Watercourse Commission</w:t>
            </w:r>
            <w:r w:rsidR="00F549E0">
              <w:rPr>
                <w:lang w:val="en-GB"/>
              </w:rPr>
              <w:t xml:space="preserve"> (INMACOM)</w:t>
            </w:r>
          </w:p>
          <w:p w14:paraId="1543E4C7" w14:textId="77777777" w:rsidR="003C5D4C" w:rsidRDefault="003C5D4C" w:rsidP="00487838">
            <w:pPr>
              <w:pStyle w:val="ListParagraph"/>
              <w:spacing w:line="276" w:lineRule="auto"/>
              <w:ind w:left="1066"/>
              <w:jc w:val="both"/>
              <w:rPr>
                <w:lang w:val="en-GB"/>
              </w:rPr>
            </w:pPr>
          </w:p>
          <w:p w14:paraId="002AD78D" w14:textId="7BD2FB13" w:rsidR="003C5D4C" w:rsidRPr="003C5D4C" w:rsidRDefault="00186FBC" w:rsidP="00487838">
            <w:pPr>
              <w:pStyle w:val="ListParagraph"/>
              <w:numPr>
                <w:ilvl w:val="0"/>
                <w:numId w:val="37"/>
              </w:numPr>
              <w:spacing w:line="276" w:lineRule="auto"/>
              <w:ind w:left="1066"/>
              <w:jc w:val="both"/>
              <w:rPr>
                <w:lang w:val="en-GB"/>
              </w:rPr>
            </w:pPr>
            <w:r>
              <w:rPr>
                <w:b/>
                <w:bCs/>
                <w:lang w:val="en-GB"/>
              </w:rPr>
              <w:t xml:space="preserve">Case Study 2: </w:t>
            </w:r>
            <w:r w:rsidR="001553D5">
              <w:rPr>
                <w:b/>
                <w:bCs/>
                <w:lang w:val="en-GB"/>
              </w:rPr>
              <w:t xml:space="preserve">ORASECOM re </w:t>
            </w:r>
            <w:r w:rsidR="0022283E">
              <w:rPr>
                <w:b/>
                <w:bCs/>
                <w:lang w:val="en-GB"/>
              </w:rPr>
              <w:t>Lesotho-</w:t>
            </w:r>
            <w:r w:rsidR="004A3782">
              <w:rPr>
                <w:b/>
                <w:bCs/>
                <w:lang w:val="en-GB"/>
              </w:rPr>
              <w:t xml:space="preserve">Botswana Water </w:t>
            </w:r>
            <w:r w:rsidR="0022283E">
              <w:rPr>
                <w:b/>
                <w:bCs/>
                <w:lang w:val="en-GB"/>
              </w:rPr>
              <w:t xml:space="preserve">Transfer </w:t>
            </w:r>
            <w:r w:rsidR="0022283E" w:rsidRPr="0022283E">
              <w:rPr>
                <w:lang w:val="en-GB"/>
              </w:rPr>
              <w:t xml:space="preserve">Mr </w:t>
            </w:r>
            <w:r w:rsidR="00B73014">
              <w:rPr>
                <w:lang w:val="en-GB"/>
              </w:rPr>
              <w:t>Thabo Hloele</w:t>
            </w:r>
            <w:r w:rsidR="0022283E" w:rsidRPr="0022283E">
              <w:rPr>
                <w:lang w:val="en-GB"/>
              </w:rPr>
              <w:t>,</w:t>
            </w:r>
            <w:r w:rsidR="00F549E0" w:rsidRPr="0022283E">
              <w:rPr>
                <w:lang w:val="en-GB"/>
              </w:rPr>
              <w:t xml:space="preserve"> </w:t>
            </w:r>
            <w:r w:rsidR="00356130" w:rsidRPr="00356130">
              <w:rPr>
                <w:lang w:val="en-GB"/>
              </w:rPr>
              <w:t>Project Coordinator: Lesotho-Botswana Water Transfer</w:t>
            </w:r>
            <w:r w:rsidR="0022283E" w:rsidRPr="0022283E">
              <w:rPr>
                <w:lang w:val="en-GB"/>
              </w:rPr>
              <w:t>, Orange-Senqu River Commission (ORASECOM)</w:t>
            </w:r>
          </w:p>
          <w:p w14:paraId="1582F290" w14:textId="77777777" w:rsidR="00D40796" w:rsidRPr="00D40796" w:rsidRDefault="00D40796" w:rsidP="00487838">
            <w:pPr>
              <w:pStyle w:val="ListParagraph"/>
              <w:ind w:left="1066"/>
              <w:jc w:val="both"/>
              <w:rPr>
                <w:lang w:val="en-GB"/>
              </w:rPr>
            </w:pPr>
          </w:p>
          <w:p w14:paraId="3CC6321E" w14:textId="36075568" w:rsidR="001469C8" w:rsidRPr="001469C8" w:rsidRDefault="00A6000B" w:rsidP="00487838">
            <w:pPr>
              <w:pStyle w:val="ListParagraph"/>
              <w:numPr>
                <w:ilvl w:val="0"/>
                <w:numId w:val="37"/>
              </w:numPr>
              <w:ind w:left="1066"/>
              <w:jc w:val="both"/>
              <w:rPr>
                <w:lang w:val="en-GB"/>
              </w:rPr>
            </w:pPr>
            <w:r>
              <w:rPr>
                <w:b/>
                <w:bCs/>
                <w:lang w:val="en-GB"/>
              </w:rPr>
              <w:t xml:space="preserve">Case Study 3: </w:t>
            </w:r>
            <w:r w:rsidR="00087040">
              <w:rPr>
                <w:b/>
                <w:bCs/>
                <w:lang w:val="en-GB"/>
              </w:rPr>
              <w:t>Process and s</w:t>
            </w:r>
            <w:r w:rsidR="00475BC3">
              <w:rPr>
                <w:b/>
                <w:bCs/>
                <w:lang w:val="en-GB"/>
              </w:rPr>
              <w:t xml:space="preserve">tatus of </w:t>
            </w:r>
            <w:r w:rsidR="006706E1">
              <w:rPr>
                <w:b/>
                <w:bCs/>
                <w:lang w:val="en-GB"/>
              </w:rPr>
              <w:t xml:space="preserve">OKACOM </w:t>
            </w:r>
            <w:r w:rsidR="00475BC3">
              <w:rPr>
                <w:b/>
                <w:bCs/>
                <w:lang w:val="en-GB"/>
              </w:rPr>
              <w:t xml:space="preserve">draft </w:t>
            </w:r>
            <w:r w:rsidR="006706E1">
              <w:rPr>
                <w:b/>
                <w:bCs/>
                <w:lang w:val="en-GB"/>
              </w:rPr>
              <w:t>water allocation policy</w:t>
            </w:r>
            <w:r w:rsidR="0022283E">
              <w:rPr>
                <w:b/>
                <w:bCs/>
                <w:lang w:val="en-GB"/>
              </w:rPr>
              <w:t xml:space="preserve"> </w:t>
            </w:r>
            <w:r w:rsidR="0022283E" w:rsidRPr="0022283E">
              <w:rPr>
                <w:rFonts w:eastAsia="Times New Roman" w:cstheme="minorHAnsi"/>
                <w:lang w:val="en-GB"/>
              </w:rPr>
              <w:t xml:space="preserve">Mr Phera Ramoeli, Executive Secretary, </w:t>
            </w:r>
            <w:r w:rsidR="00D266D3">
              <w:rPr>
                <w:rFonts w:eastAsia="Times New Roman" w:cstheme="minorHAnsi"/>
                <w:lang w:val="en-GB"/>
              </w:rPr>
              <w:t xml:space="preserve">Permanent Okavango River Commission </w:t>
            </w:r>
            <w:r w:rsidR="0022283E">
              <w:rPr>
                <w:rFonts w:eastAsia="Times New Roman" w:cstheme="minorHAnsi"/>
                <w:lang w:val="en-GB"/>
              </w:rPr>
              <w:t>(</w:t>
            </w:r>
            <w:r w:rsidR="0022283E" w:rsidRPr="0022283E">
              <w:rPr>
                <w:rFonts w:eastAsia="Times New Roman" w:cstheme="minorHAnsi"/>
                <w:lang w:val="en-GB"/>
              </w:rPr>
              <w:t>OKACOM</w:t>
            </w:r>
            <w:r w:rsidR="0022283E">
              <w:rPr>
                <w:rFonts w:eastAsia="Times New Roman" w:cstheme="minorHAnsi"/>
                <w:lang w:val="en-GB"/>
              </w:rPr>
              <w:t>)</w:t>
            </w:r>
          </w:p>
          <w:p w14:paraId="1A7D8CEE" w14:textId="77777777" w:rsidR="001469C8" w:rsidRPr="001469C8" w:rsidRDefault="001469C8" w:rsidP="00487838">
            <w:pPr>
              <w:pStyle w:val="ListParagraph"/>
              <w:rPr>
                <w:b/>
                <w:bCs/>
                <w:lang w:val="en-GB"/>
              </w:rPr>
            </w:pPr>
          </w:p>
          <w:p w14:paraId="311CC3C4" w14:textId="485D525A" w:rsidR="00790D5F" w:rsidRPr="00EB2826" w:rsidRDefault="004A3782" w:rsidP="00487838">
            <w:pPr>
              <w:pStyle w:val="ListParagraph"/>
              <w:numPr>
                <w:ilvl w:val="0"/>
                <w:numId w:val="37"/>
              </w:numPr>
              <w:ind w:left="1066"/>
              <w:jc w:val="both"/>
              <w:rPr>
                <w:lang w:val="en-GB"/>
              </w:rPr>
            </w:pPr>
            <w:r w:rsidRPr="003A5D1E">
              <w:rPr>
                <w:b/>
                <w:bCs/>
                <w:lang w:val="en-GB"/>
              </w:rPr>
              <w:t xml:space="preserve">Case Study 4: </w:t>
            </w:r>
            <w:r w:rsidR="00ED1402" w:rsidRPr="003A5D1E">
              <w:rPr>
                <w:b/>
                <w:bCs/>
                <w:lang w:val="en-GB"/>
              </w:rPr>
              <w:t>E-flows knowledge base &amp; capacity-building via stakeholder engagement in the Pungwe, Buzi and Save River Basins</w:t>
            </w:r>
            <w:r w:rsidR="00D266D3" w:rsidRPr="003A5D1E">
              <w:rPr>
                <w:b/>
                <w:bCs/>
                <w:lang w:val="en-GB"/>
              </w:rPr>
              <w:t xml:space="preserve"> </w:t>
            </w:r>
            <w:r w:rsidR="00C17A35" w:rsidRPr="003A5D1E">
              <w:rPr>
                <w:rFonts w:eastAsia="Times New Roman" w:cstheme="minorHAnsi"/>
                <w:lang w:val="en-GB"/>
              </w:rPr>
              <w:t>Ms Loreen Katiyo, Transboundary Water Governance &amp; Environmental Specialist, GWP Southern Africa</w:t>
            </w:r>
          </w:p>
          <w:p w14:paraId="58012A1E" w14:textId="77777777" w:rsidR="00EB2826" w:rsidRPr="00EB2826" w:rsidRDefault="00EB2826" w:rsidP="00EB2826">
            <w:pPr>
              <w:pStyle w:val="ListParagraph"/>
              <w:rPr>
                <w:lang w:val="en-GB"/>
              </w:rPr>
            </w:pPr>
          </w:p>
          <w:p w14:paraId="79D769C2" w14:textId="308ED42B" w:rsidR="00EB2826" w:rsidRPr="001F51A9" w:rsidRDefault="00EB2826" w:rsidP="00487838">
            <w:pPr>
              <w:pStyle w:val="ListParagraph"/>
              <w:numPr>
                <w:ilvl w:val="0"/>
                <w:numId w:val="37"/>
              </w:numPr>
              <w:ind w:left="1066"/>
              <w:jc w:val="both"/>
              <w:rPr>
                <w:lang w:val="en-GB"/>
              </w:rPr>
            </w:pPr>
            <w:r w:rsidRPr="001F51A9">
              <w:rPr>
                <w:b/>
                <w:bCs/>
                <w:lang w:val="en-GB"/>
              </w:rPr>
              <w:t>Case Study 5:</w:t>
            </w:r>
            <w:r w:rsidR="00ED3987" w:rsidRPr="001F51A9">
              <w:rPr>
                <w:lang w:val="en-GB"/>
              </w:rPr>
              <w:t xml:space="preserve"> </w:t>
            </w:r>
            <w:r w:rsidR="00ED3987" w:rsidRPr="001F51A9">
              <w:rPr>
                <w:b/>
                <w:bCs/>
                <w:lang w:val="en-GB"/>
              </w:rPr>
              <w:t xml:space="preserve">Zambia’s </w:t>
            </w:r>
            <w:r w:rsidR="00BF014A" w:rsidRPr="001F51A9">
              <w:rPr>
                <w:b/>
                <w:bCs/>
                <w:lang w:val="en-GB"/>
              </w:rPr>
              <w:t>Water Allocation</w:t>
            </w:r>
            <w:r w:rsidR="00ED3987" w:rsidRPr="001F51A9">
              <w:rPr>
                <w:b/>
                <w:bCs/>
                <w:lang w:val="en-GB"/>
              </w:rPr>
              <w:t xml:space="preserve"> Context</w:t>
            </w:r>
            <w:r w:rsidR="001F51A9" w:rsidRPr="001F51A9">
              <w:rPr>
                <w:lang w:val="en-GB"/>
              </w:rPr>
              <w:t xml:space="preserve"> Mr Happiness Malawo, </w:t>
            </w:r>
            <w:r w:rsidR="001F51A9" w:rsidRPr="001F51A9">
              <w:rPr>
                <w:lang w:val="en-GB"/>
              </w:rPr>
              <w:t>Manager – Zambezi Catchment</w:t>
            </w:r>
            <w:r w:rsidR="001F51A9" w:rsidRPr="001F51A9">
              <w:rPr>
                <w:lang w:val="en-GB"/>
              </w:rPr>
              <w:t xml:space="preserve">, </w:t>
            </w:r>
            <w:r w:rsidR="001F51A9" w:rsidRPr="001F51A9">
              <w:rPr>
                <w:color w:val="000000"/>
                <w:lang w:val="en-GB"/>
              </w:rPr>
              <w:t>Water Resources Management Authority (WARMA</w:t>
            </w:r>
            <w:r w:rsidR="001F51A9" w:rsidRPr="001F51A9">
              <w:rPr>
                <w:color w:val="000000"/>
                <w:lang w:val="en-GB"/>
              </w:rPr>
              <w:t>)</w:t>
            </w:r>
          </w:p>
          <w:p w14:paraId="1C3F4BAA" w14:textId="77777777" w:rsidR="00790D5F" w:rsidRDefault="00790D5F" w:rsidP="00487838">
            <w:pPr>
              <w:pStyle w:val="ListParagraph"/>
              <w:jc w:val="both"/>
              <w:rPr>
                <w:b/>
                <w:bCs/>
                <w:lang w:val="en-GB"/>
              </w:rPr>
            </w:pPr>
          </w:p>
          <w:p w14:paraId="22FCC6C1" w14:textId="57F75877" w:rsidR="00DC7C7A" w:rsidRPr="00DC7C7A" w:rsidRDefault="00DC7C7A" w:rsidP="00487838">
            <w:pPr>
              <w:pStyle w:val="ListParagraph"/>
              <w:numPr>
                <w:ilvl w:val="0"/>
                <w:numId w:val="29"/>
              </w:numPr>
              <w:jc w:val="both"/>
              <w:rPr>
                <w:b/>
                <w:bCs/>
                <w:lang w:val="en-GB"/>
              </w:rPr>
            </w:pPr>
            <w:r w:rsidRPr="00DC7C7A">
              <w:rPr>
                <w:b/>
                <w:bCs/>
                <w:lang w:val="en-GB"/>
              </w:rPr>
              <w:t>R</w:t>
            </w:r>
            <w:r w:rsidRPr="00D704F6">
              <w:rPr>
                <w:b/>
                <w:bCs/>
                <w:lang w:val="en-GB"/>
              </w:rPr>
              <w:t xml:space="preserve">esponding </w:t>
            </w:r>
            <w:r w:rsidR="00A231DC">
              <w:rPr>
                <w:b/>
                <w:bCs/>
                <w:lang w:val="en-GB"/>
              </w:rPr>
              <w:t xml:space="preserve">regional </w:t>
            </w:r>
            <w:r w:rsidRPr="00D704F6">
              <w:rPr>
                <w:b/>
                <w:bCs/>
                <w:lang w:val="en-GB"/>
              </w:rPr>
              <w:t xml:space="preserve">expert </w:t>
            </w:r>
            <w:r w:rsidR="001752C2" w:rsidRPr="00D704F6">
              <w:rPr>
                <w:b/>
                <w:bCs/>
                <w:lang w:val="en-GB"/>
              </w:rPr>
              <w:t>–</w:t>
            </w:r>
            <w:r w:rsidR="00D3658A" w:rsidRPr="00D704F6">
              <w:rPr>
                <w:lang w:val="en-GB"/>
              </w:rPr>
              <w:t xml:space="preserve"> </w:t>
            </w:r>
            <w:r w:rsidR="00DB794F">
              <w:rPr>
                <w:rFonts w:eastAsia="Times New Roman" w:cstheme="minorHAnsi"/>
                <w:lang w:val="en-GB"/>
              </w:rPr>
              <w:t>Mr Jonathan Lautze</w:t>
            </w:r>
            <w:r w:rsidR="00960933">
              <w:rPr>
                <w:rFonts w:eastAsia="Times New Roman" w:cstheme="minorHAnsi"/>
                <w:lang w:val="en-GB"/>
              </w:rPr>
              <w:t xml:space="preserve">, </w:t>
            </w:r>
            <w:r w:rsidR="001F77DF" w:rsidRPr="001F77DF">
              <w:rPr>
                <w:rFonts w:eastAsia="Times New Roman" w:cstheme="minorHAnsi"/>
                <w:lang w:val="en-GB"/>
              </w:rPr>
              <w:t>Research Group Leader - Integrated Basin and Aquifer Management</w:t>
            </w:r>
            <w:r w:rsidR="001F77DF">
              <w:rPr>
                <w:rFonts w:eastAsia="Times New Roman" w:cstheme="minorHAnsi"/>
                <w:lang w:val="en-GB"/>
              </w:rPr>
              <w:t xml:space="preserve">, </w:t>
            </w:r>
            <w:r w:rsidR="00960933">
              <w:rPr>
                <w:rFonts w:eastAsia="Times New Roman" w:cstheme="minorHAnsi"/>
                <w:lang w:val="en-GB"/>
              </w:rPr>
              <w:t>IWMI</w:t>
            </w:r>
            <w:r w:rsidR="008C1040" w:rsidRPr="008C1040">
              <w:rPr>
                <w:rFonts w:eastAsia="Times New Roman" w:cstheme="minorHAnsi"/>
                <w:lang w:val="en-GB"/>
              </w:rPr>
              <w:t xml:space="preserve"> </w:t>
            </w:r>
            <w:r w:rsidR="007253ED" w:rsidRPr="00D704F6">
              <w:rPr>
                <w:rFonts w:eastAsia="Times New Roman" w:cstheme="minorHAnsi"/>
                <w:lang w:val="en-GB"/>
              </w:rPr>
              <w:t>(5 min)</w:t>
            </w:r>
          </w:p>
          <w:p w14:paraId="006B0332" w14:textId="77777777" w:rsidR="00790D5F" w:rsidRPr="00790D5F" w:rsidRDefault="00790D5F" w:rsidP="00487838">
            <w:pPr>
              <w:pStyle w:val="ListParagraph"/>
              <w:spacing w:line="276" w:lineRule="auto"/>
              <w:jc w:val="both"/>
              <w:rPr>
                <w:lang w:val="en-GB"/>
              </w:rPr>
            </w:pPr>
          </w:p>
          <w:p w14:paraId="3653ECEC" w14:textId="43467107" w:rsidR="00B36113" w:rsidRPr="002D4477" w:rsidRDefault="00B36113" w:rsidP="00487838">
            <w:pPr>
              <w:pStyle w:val="ListParagraph"/>
              <w:numPr>
                <w:ilvl w:val="0"/>
                <w:numId w:val="29"/>
              </w:numPr>
              <w:spacing w:line="276" w:lineRule="auto"/>
              <w:jc w:val="both"/>
              <w:rPr>
                <w:lang w:val="en-GB"/>
              </w:rPr>
            </w:pPr>
            <w:r w:rsidRPr="0091338C">
              <w:rPr>
                <w:b/>
                <w:bCs/>
                <w:lang w:val="en-GB"/>
              </w:rPr>
              <w:t xml:space="preserve">Q&amp;A </w:t>
            </w:r>
            <w:r w:rsidR="00525E16" w:rsidRPr="0091338C">
              <w:rPr>
                <w:b/>
                <w:bCs/>
                <w:lang w:val="en-GB"/>
              </w:rPr>
              <w:t>with the panelists</w:t>
            </w:r>
            <w:r w:rsidR="002D4477">
              <w:rPr>
                <w:b/>
                <w:bCs/>
                <w:lang w:val="en-GB"/>
              </w:rPr>
              <w:t xml:space="preserve"> </w:t>
            </w:r>
            <w:r w:rsidR="002D4477" w:rsidRPr="002D4477">
              <w:rPr>
                <w:lang w:val="en-GB"/>
              </w:rPr>
              <w:t>(</w:t>
            </w:r>
            <w:r w:rsidR="00BE602B">
              <w:rPr>
                <w:lang w:val="en-GB"/>
              </w:rPr>
              <w:t>2</w:t>
            </w:r>
            <w:r w:rsidR="002B73F8">
              <w:rPr>
                <w:lang w:val="en-GB"/>
              </w:rPr>
              <w:t>0</w:t>
            </w:r>
            <w:r w:rsidR="002D4477" w:rsidRPr="002D4477">
              <w:rPr>
                <w:lang w:val="en-GB"/>
              </w:rPr>
              <w:t xml:space="preserve"> min)</w:t>
            </w:r>
          </w:p>
          <w:p w14:paraId="03A445C1" w14:textId="77777777" w:rsidR="00790D5F" w:rsidRDefault="00790D5F" w:rsidP="00487838">
            <w:pPr>
              <w:pStyle w:val="ListParagraph"/>
              <w:spacing w:line="276" w:lineRule="auto"/>
              <w:jc w:val="both"/>
              <w:rPr>
                <w:b/>
                <w:bCs/>
                <w:lang w:val="en-GB"/>
              </w:rPr>
            </w:pPr>
          </w:p>
          <w:p w14:paraId="6C2481B6" w14:textId="6E8A5993" w:rsidR="00753C78" w:rsidRPr="002803C6" w:rsidRDefault="00525E16" w:rsidP="002803C6">
            <w:pPr>
              <w:pStyle w:val="ListParagraph"/>
              <w:numPr>
                <w:ilvl w:val="0"/>
                <w:numId w:val="29"/>
              </w:numPr>
              <w:spacing w:line="276" w:lineRule="auto"/>
              <w:jc w:val="both"/>
              <w:rPr>
                <w:b/>
                <w:bCs/>
                <w:lang w:val="en-GB"/>
              </w:rPr>
            </w:pPr>
            <w:r w:rsidRPr="0091338C">
              <w:rPr>
                <w:b/>
                <w:bCs/>
                <w:lang w:val="en-GB"/>
              </w:rPr>
              <w:t>Harvesting</w:t>
            </w:r>
            <w:r w:rsidR="00AE44B0">
              <w:rPr>
                <w:b/>
                <w:bCs/>
                <w:lang w:val="en-GB"/>
              </w:rPr>
              <w:t xml:space="preserve"> key lessons learned, </w:t>
            </w:r>
            <w:r w:rsidR="00847886">
              <w:rPr>
                <w:b/>
                <w:bCs/>
                <w:lang w:val="en-GB"/>
              </w:rPr>
              <w:t>main challenges, good practices</w:t>
            </w:r>
            <w:r w:rsidR="00AE44B0">
              <w:rPr>
                <w:b/>
                <w:bCs/>
                <w:lang w:val="en-GB"/>
              </w:rPr>
              <w:t xml:space="preserve"> </w:t>
            </w:r>
            <w:r w:rsidR="002D4477" w:rsidRPr="002D4477">
              <w:rPr>
                <w:lang w:val="en-GB"/>
              </w:rPr>
              <w:t>(</w:t>
            </w:r>
            <w:r w:rsidR="00AF637E">
              <w:rPr>
                <w:lang w:val="en-GB"/>
              </w:rPr>
              <w:t>5</w:t>
            </w:r>
            <w:r w:rsidR="002D4477" w:rsidRPr="002D4477">
              <w:rPr>
                <w:lang w:val="en-GB"/>
              </w:rPr>
              <w:t xml:space="preserve"> min)</w:t>
            </w:r>
          </w:p>
        </w:tc>
      </w:tr>
      <w:tr w:rsidR="00B837E4" w:rsidRPr="00726B51" w14:paraId="7A024A0B" w14:textId="77777777" w:rsidTr="0425771A">
        <w:trPr>
          <w:trHeight w:val="432"/>
        </w:trPr>
        <w:tc>
          <w:tcPr>
            <w:tcW w:w="1440" w:type="dxa"/>
            <w:tcBorders>
              <w:bottom w:val="single" w:sz="4" w:space="0" w:color="auto"/>
            </w:tcBorders>
            <w:shd w:val="clear" w:color="auto" w:fill="FDF9DF"/>
            <w:vAlign w:val="center"/>
          </w:tcPr>
          <w:p w14:paraId="74EDFC1B" w14:textId="53B51FC8" w:rsidR="00B837E4" w:rsidRDefault="00B837E4" w:rsidP="00487838">
            <w:pPr>
              <w:contextualSpacing/>
              <w:jc w:val="center"/>
              <w:rPr>
                <w:rFonts w:eastAsia="Times New Roman" w:cstheme="minorHAnsi"/>
                <w:lang w:val="en-US"/>
              </w:rPr>
            </w:pPr>
            <w:r>
              <w:rPr>
                <w:rFonts w:eastAsia="Times New Roman" w:cstheme="minorHAnsi"/>
                <w:lang w:val="en-US"/>
              </w:rPr>
              <w:lastRenderedPageBreak/>
              <w:t>10.</w:t>
            </w:r>
            <w:r w:rsidR="00EE25E8">
              <w:rPr>
                <w:rFonts w:eastAsia="Times New Roman" w:cstheme="minorHAnsi"/>
                <w:lang w:val="en-US"/>
              </w:rPr>
              <w:t>35</w:t>
            </w:r>
            <w:r>
              <w:rPr>
                <w:rFonts w:eastAsia="Times New Roman" w:cstheme="minorHAnsi"/>
                <w:lang w:val="en-US"/>
              </w:rPr>
              <w:t xml:space="preserve"> – 1</w:t>
            </w:r>
            <w:r w:rsidR="00EE25E8">
              <w:rPr>
                <w:rFonts w:eastAsia="Times New Roman" w:cstheme="minorHAnsi"/>
                <w:lang w:val="en-US"/>
              </w:rPr>
              <w:t>0</w:t>
            </w:r>
            <w:r>
              <w:rPr>
                <w:rFonts w:eastAsia="Times New Roman" w:cstheme="minorHAnsi"/>
                <w:lang w:val="en-US"/>
              </w:rPr>
              <w:t>.</w:t>
            </w:r>
            <w:r w:rsidR="00EE25E8">
              <w:rPr>
                <w:rFonts w:eastAsia="Times New Roman" w:cstheme="minorHAnsi"/>
                <w:lang w:val="en-US"/>
              </w:rPr>
              <w:t>45</w:t>
            </w:r>
          </w:p>
        </w:tc>
        <w:tc>
          <w:tcPr>
            <w:tcW w:w="7830" w:type="dxa"/>
            <w:tcBorders>
              <w:bottom w:val="single" w:sz="4" w:space="0" w:color="auto"/>
            </w:tcBorders>
            <w:shd w:val="clear" w:color="auto" w:fill="FDF9DF"/>
            <w:vAlign w:val="center"/>
          </w:tcPr>
          <w:p w14:paraId="68ED7DDC" w14:textId="76A5D4AC" w:rsidR="00B837E4" w:rsidRPr="00EE6E75" w:rsidRDefault="00EE25E8" w:rsidP="00487838">
            <w:pPr>
              <w:contextualSpacing/>
              <w:jc w:val="both"/>
            </w:pPr>
            <w:r>
              <w:t>Group Photo</w:t>
            </w:r>
          </w:p>
        </w:tc>
      </w:tr>
      <w:tr w:rsidR="00EE25E8" w:rsidRPr="00726B51" w14:paraId="57E1D263" w14:textId="77777777" w:rsidTr="0425771A">
        <w:trPr>
          <w:trHeight w:val="432"/>
        </w:trPr>
        <w:tc>
          <w:tcPr>
            <w:tcW w:w="1440" w:type="dxa"/>
            <w:tcBorders>
              <w:bottom w:val="single" w:sz="4" w:space="0" w:color="auto"/>
            </w:tcBorders>
            <w:shd w:val="clear" w:color="auto" w:fill="FDF9DF"/>
            <w:vAlign w:val="center"/>
          </w:tcPr>
          <w:p w14:paraId="46E02DD5" w14:textId="380F25DE" w:rsidR="00EE25E8" w:rsidRDefault="00EE25E8" w:rsidP="00EE25E8">
            <w:pPr>
              <w:contextualSpacing/>
              <w:jc w:val="center"/>
              <w:rPr>
                <w:rFonts w:eastAsia="Times New Roman" w:cstheme="minorHAnsi"/>
                <w:lang w:val="en-US"/>
              </w:rPr>
            </w:pPr>
            <w:r>
              <w:rPr>
                <w:rFonts w:eastAsia="Times New Roman" w:cstheme="minorHAnsi"/>
                <w:lang w:val="en-US"/>
              </w:rPr>
              <w:t>10.45 – 11.00</w:t>
            </w:r>
          </w:p>
        </w:tc>
        <w:tc>
          <w:tcPr>
            <w:tcW w:w="7830" w:type="dxa"/>
            <w:tcBorders>
              <w:bottom w:val="single" w:sz="4" w:space="0" w:color="auto"/>
            </w:tcBorders>
            <w:shd w:val="clear" w:color="auto" w:fill="FDF9DF"/>
            <w:vAlign w:val="center"/>
          </w:tcPr>
          <w:p w14:paraId="214B1142" w14:textId="382C82FA" w:rsidR="00EE25E8" w:rsidRDefault="00EE25E8" w:rsidP="00EE25E8">
            <w:pPr>
              <w:contextualSpacing/>
              <w:jc w:val="both"/>
            </w:pPr>
            <w:r>
              <w:t>Coffee break</w:t>
            </w:r>
          </w:p>
        </w:tc>
      </w:tr>
      <w:tr w:rsidR="00EE25E8" w:rsidRPr="002715BC" w14:paraId="5EBEBB36" w14:textId="77777777" w:rsidTr="0425771A">
        <w:trPr>
          <w:trHeight w:val="648"/>
        </w:trPr>
        <w:tc>
          <w:tcPr>
            <w:tcW w:w="9270" w:type="dxa"/>
            <w:gridSpan w:val="2"/>
            <w:tcBorders>
              <w:top w:val="single" w:sz="4" w:space="0" w:color="auto"/>
            </w:tcBorders>
            <w:shd w:val="clear" w:color="auto" w:fill="C7E0E3"/>
            <w:vAlign w:val="center"/>
          </w:tcPr>
          <w:p w14:paraId="2D5CDE09" w14:textId="4755DBB2" w:rsidR="00EE25E8" w:rsidRPr="00637F7A" w:rsidRDefault="00EE25E8" w:rsidP="00EE25E8">
            <w:pPr>
              <w:contextualSpacing/>
              <w:rPr>
                <w:rFonts w:cstheme="minorHAnsi"/>
                <w:b/>
                <w:bCs/>
              </w:rPr>
            </w:pPr>
            <w:r w:rsidRPr="002715BC">
              <w:rPr>
                <w:rFonts w:eastAsia="Times New Roman" w:cstheme="minorHAnsi"/>
                <w:b/>
                <w:bCs/>
                <w:sz w:val="24"/>
                <w:szCs w:val="24"/>
              </w:rPr>
              <w:t>Session</w:t>
            </w:r>
            <w:r w:rsidRPr="002715BC">
              <w:rPr>
                <w:rFonts w:eastAsia="Times New Roman" w:cstheme="minorHAnsi"/>
                <w:b/>
                <w:bCs/>
                <w:sz w:val="24"/>
                <w:szCs w:val="24"/>
                <w:lang w:val="en-US"/>
              </w:rPr>
              <w:t xml:space="preserve"> </w:t>
            </w:r>
            <w:r>
              <w:rPr>
                <w:rFonts w:eastAsia="Times New Roman" w:cstheme="minorHAnsi"/>
                <w:b/>
                <w:bCs/>
                <w:sz w:val="24"/>
                <w:szCs w:val="24"/>
                <w:lang w:val="en-US"/>
              </w:rPr>
              <w:t>2</w:t>
            </w:r>
            <w:r w:rsidRPr="002715BC">
              <w:rPr>
                <w:rFonts w:eastAsia="Times New Roman" w:cstheme="minorHAnsi"/>
                <w:b/>
                <w:bCs/>
                <w:sz w:val="24"/>
                <w:szCs w:val="24"/>
                <w:lang w:val="en-US"/>
              </w:rPr>
              <w:t xml:space="preserve">: </w:t>
            </w:r>
            <w:r>
              <w:rPr>
                <w:rFonts w:cs="Calibri"/>
                <w:b/>
              </w:rPr>
              <w:t>TRANSBOUNDARY WATER ALLOCATION – CURRENT STATUS &amp; FUTURE CHALLENGES IN RELATABLE CONTEXTS</w:t>
            </w:r>
          </w:p>
        </w:tc>
      </w:tr>
      <w:tr w:rsidR="00EE25E8" w:rsidRPr="00726B51" w14:paraId="59233A59" w14:textId="77777777" w:rsidTr="00BB6FEE">
        <w:trPr>
          <w:trHeight w:val="699"/>
        </w:trPr>
        <w:tc>
          <w:tcPr>
            <w:tcW w:w="1440" w:type="dxa"/>
            <w:vAlign w:val="center"/>
          </w:tcPr>
          <w:p w14:paraId="7496054E" w14:textId="03C2059E" w:rsidR="00EE25E8" w:rsidRDefault="00EE25E8" w:rsidP="00EE25E8">
            <w:pPr>
              <w:contextualSpacing/>
              <w:jc w:val="center"/>
              <w:rPr>
                <w:rFonts w:eastAsia="Times New Roman" w:cstheme="minorHAnsi"/>
                <w:lang w:val="en-US"/>
              </w:rPr>
            </w:pPr>
            <w:r w:rsidRPr="002715BC">
              <w:rPr>
                <w:rFonts w:eastAsia="Times New Roman" w:cstheme="minorHAnsi"/>
                <w:lang w:val="en-US"/>
              </w:rPr>
              <w:t>1</w:t>
            </w:r>
            <w:r>
              <w:rPr>
                <w:rFonts w:eastAsia="Times New Roman" w:cstheme="minorHAnsi"/>
                <w:lang w:val="en-US"/>
              </w:rPr>
              <w:t>1</w:t>
            </w:r>
            <w:r w:rsidRPr="002715BC">
              <w:rPr>
                <w:rFonts w:eastAsia="Times New Roman" w:cstheme="minorHAnsi"/>
                <w:lang w:val="en-US"/>
              </w:rPr>
              <w:t>:</w:t>
            </w:r>
            <w:r>
              <w:rPr>
                <w:rFonts w:eastAsia="Times New Roman" w:cstheme="minorHAnsi"/>
                <w:lang w:val="en-US"/>
              </w:rPr>
              <w:t>00</w:t>
            </w:r>
            <w:r w:rsidRPr="002715BC">
              <w:rPr>
                <w:rFonts w:eastAsia="Times New Roman" w:cstheme="minorHAnsi"/>
                <w:lang w:val="en-US"/>
              </w:rPr>
              <w:t xml:space="preserve"> – </w:t>
            </w:r>
            <w:r>
              <w:rPr>
                <w:rFonts w:eastAsia="Times New Roman" w:cstheme="minorHAnsi"/>
                <w:lang w:val="en-US"/>
              </w:rPr>
              <w:t>12:15</w:t>
            </w:r>
          </w:p>
        </w:tc>
        <w:tc>
          <w:tcPr>
            <w:tcW w:w="7830" w:type="dxa"/>
            <w:vAlign w:val="center"/>
          </w:tcPr>
          <w:p w14:paraId="79149A92" w14:textId="3E2D2CFF" w:rsidR="00EE25E8" w:rsidRDefault="00EE25E8" w:rsidP="00EE25E8">
            <w:pPr>
              <w:contextualSpacing/>
              <w:jc w:val="both"/>
              <w:rPr>
                <w:rFonts w:eastAsia="Times New Roman" w:cstheme="minorHAnsi"/>
              </w:rPr>
            </w:pPr>
            <w:r w:rsidRPr="00FE39E3">
              <w:rPr>
                <w:rFonts w:eastAsia="Times New Roman" w:cstheme="minorHAnsi"/>
              </w:rPr>
              <w:t xml:space="preserve">This session will showcase experiences </w:t>
            </w:r>
            <w:r>
              <w:rPr>
                <w:rFonts w:eastAsia="Times New Roman" w:cstheme="minorHAnsi"/>
              </w:rPr>
              <w:t xml:space="preserve">of transboundary water allocation from other regions, particularly those with similar water scarce contexts including Central Asia and Southern Europe. Presenters will </w:t>
            </w:r>
            <w:r w:rsidRPr="005C67D9">
              <w:rPr>
                <w:rFonts w:eastAsia="Times New Roman" w:cstheme="minorHAnsi"/>
              </w:rPr>
              <w:t>discuss cross-cutting objectives of IWRM and their related legal principles, to be considered when initially developing transboundary water allocation processes and outcomes. Core principles of international water law, both substantive and procedural, which should guide transboundary allocation of surface and groundwater resources, are then examined, with particular attention given to provisions of the Water Convention and Watercourses Convention. Additional principles of international law that are applicable to water allocation are then described. Finally, emerging legal principles relevant to water allocation in a transboundary context are outlined.</w:t>
            </w:r>
          </w:p>
          <w:p w14:paraId="75860D8A" w14:textId="77777777" w:rsidR="00EE25E8" w:rsidRDefault="00EE25E8" w:rsidP="00EE25E8">
            <w:pPr>
              <w:spacing w:line="256" w:lineRule="auto"/>
              <w:contextualSpacing/>
              <w:jc w:val="both"/>
              <w:rPr>
                <w:rFonts w:ascii="Calibri" w:eastAsia="Times New Roman" w:hAnsi="Calibri" w:cs="Calibri"/>
                <w:b/>
                <w:bCs/>
                <w:i/>
                <w:lang w:eastAsia="en-US"/>
              </w:rPr>
            </w:pPr>
          </w:p>
          <w:p w14:paraId="67A239DA" w14:textId="3207EFC4" w:rsidR="00EE25E8" w:rsidRPr="00227CB4" w:rsidRDefault="00EE25E8" w:rsidP="00EE25E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55923E61" w14:textId="77777777" w:rsidR="00EE25E8" w:rsidRPr="00227CB4" w:rsidRDefault="00EE25E8" w:rsidP="00EE25E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267ADB43" w14:textId="272FB3F5" w:rsidR="00EE25E8" w:rsidRPr="00C228D9" w:rsidRDefault="00EE25E8" w:rsidP="00EE25E8">
            <w:pPr>
              <w:pStyle w:val="ListParagraph"/>
              <w:numPr>
                <w:ilvl w:val="0"/>
                <w:numId w:val="44"/>
              </w:numPr>
              <w:jc w:val="both"/>
              <w:rPr>
                <w:rFonts w:eastAsia="Times New Roman" w:cstheme="minorHAnsi"/>
                <w:lang w:val="en-GB"/>
              </w:rPr>
            </w:pPr>
            <w:r w:rsidRPr="00C228D9">
              <w:rPr>
                <w:rFonts w:ascii="Calibri" w:eastAsia="Times New Roman" w:hAnsi="Calibri" w:cs="Calibri"/>
                <w:i/>
                <w:lang w:val="en-GB" w:eastAsia="en-US"/>
              </w:rPr>
              <w:t>Chapter V: Objectives Of Water Management And Related Principles Of International Law To Guide Transboundary Water Allocation</w:t>
            </w:r>
          </w:p>
          <w:p w14:paraId="2DD5A9CA" w14:textId="7143C869" w:rsidR="00EE25E8" w:rsidRDefault="00EE25E8" w:rsidP="00EE25E8">
            <w:pPr>
              <w:pStyle w:val="ListParagraph"/>
              <w:numPr>
                <w:ilvl w:val="0"/>
                <w:numId w:val="44"/>
              </w:numPr>
              <w:jc w:val="both"/>
              <w:rPr>
                <w:rFonts w:eastAsia="Times New Roman" w:cstheme="minorHAnsi"/>
                <w:i/>
                <w:iCs/>
                <w:lang w:val="en-GB"/>
              </w:rPr>
            </w:pPr>
            <w:r w:rsidRPr="00C228D9">
              <w:rPr>
                <w:rFonts w:eastAsia="Times New Roman" w:cstheme="minorHAnsi"/>
                <w:i/>
                <w:iCs/>
                <w:lang w:val="en-GB"/>
              </w:rPr>
              <w:t>Chapter V</w:t>
            </w:r>
            <w:r>
              <w:rPr>
                <w:rFonts w:eastAsia="Times New Roman" w:cstheme="minorHAnsi"/>
                <w:i/>
                <w:iCs/>
                <w:lang w:val="en-GB"/>
              </w:rPr>
              <w:t>II</w:t>
            </w:r>
            <w:r w:rsidRPr="00C228D9">
              <w:rPr>
                <w:rFonts w:eastAsia="Times New Roman" w:cstheme="minorHAnsi"/>
                <w:i/>
                <w:iCs/>
                <w:lang w:val="en-GB"/>
              </w:rPr>
              <w:t>: Cooperative Frameworks For Transboundary Water Allocation</w:t>
            </w:r>
          </w:p>
          <w:p w14:paraId="45CE61EE" w14:textId="30B82D69" w:rsidR="00EE25E8" w:rsidRDefault="00EE25E8" w:rsidP="00EE25E8">
            <w:pPr>
              <w:pStyle w:val="ListParagraph"/>
              <w:numPr>
                <w:ilvl w:val="0"/>
                <w:numId w:val="44"/>
              </w:numPr>
              <w:jc w:val="both"/>
              <w:rPr>
                <w:rFonts w:eastAsia="Times New Roman" w:cstheme="minorHAnsi"/>
                <w:i/>
                <w:iCs/>
                <w:lang w:val="en-GB"/>
              </w:rPr>
            </w:pPr>
            <w:r w:rsidRPr="00996CEA">
              <w:rPr>
                <w:rFonts w:eastAsia="Times New Roman" w:cstheme="minorHAnsi"/>
                <w:i/>
                <w:iCs/>
                <w:lang w:val="en-GB"/>
              </w:rPr>
              <w:t>Chapter V</w:t>
            </w:r>
            <w:r>
              <w:rPr>
                <w:rFonts w:eastAsia="Times New Roman" w:cstheme="minorHAnsi"/>
                <w:i/>
                <w:iCs/>
                <w:lang w:val="en-GB"/>
              </w:rPr>
              <w:t>II</w:t>
            </w:r>
            <w:r w:rsidRPr="00996CEA">
              <w:rPr>
                <w:rFonts w:eastAsia="Times New Roman" w:cstheme="minorHAnsi"/>
                <w:i/>
                <w:iCs/>
                <w:lang w:val="en-GB"/>
              </w:rPr>
              <w:t>: Knowledge Base For Transboundary Water Allocation</w:t>
            </w:r>
          </w:p>
          <w:p w14:paraId="2ED7E18F" w14:textId="07E01417" w:rsidR="00EE25E8" w:rsidRPr="00C228D9" w:rsidRDefault="00EE25E8" w:rsidP="00EE25E8">
            <w:pPr>
              <w:pStyle w:val="ListParagraph"/>
              <w:numPr>
                <w:ilvl w:val="0"/>
                <w:numId w:val="44"/>
              </w:numPr>
              <w:jc w:val="both"/>
              <w:rPr>
                <w:rFonts w:eastAsia="Times New Roman" w:cstheme="minorHAnsi"/>
                <w:i/>
                <w:iCs/>
                <w:lang w:val="en-GB"/>
              </w:rPr>
            </w:pPr>
            <w:r w:rsidRPr="002764B1">
              <w:rPr>
                <w:rFonts w:eastAsia="Times New Roman" w:cstheme="minorHAnsi"/>
                <w:i/>
                <w:iCs/>
                <w:lang w:val="en-GB"/>
              </w:rPr>
              <w:t>Chapter Viii: Operationalizing Transboundary Water Allocation: Processes, Mechanisms And Examples</w:t>
            </w:r>
          </w:p>
          <w:p w14:paraId="2FDAE7A9" w14:textId="77777777" w:rsidR="00EE25E8" w:rsidRPr="00C228D9" w:rsidRDefault="00EE25E8" w:rsidP="00EE25E8">
            <w:pPr>
              <w:contextualSpacing/>
              <w:jc w:val="both"/>
              <w:rPr>
                <w:rFonts w:eastAsia="Times New Roman" w:cstheme="minorHAnsi"/>
                <w:b/>
                <w:bCs/>
              </w:rPr>
            </w:pPr>
          </w:p>
          <w:p w14:paraId="523A5582" w14:textId="3F211FD8" w:rsidR="00EE25E8" w:rsidRPr="00D3484B" w:rsidRDefault="00EE25E8" w:rsidP="00EE25E8">
            <w:pPr>
              <w:contextualSpacing/>
              <w:jc w:val="both"/>
              <w:rPr>
                <w:rFonts w:eastAsia="Times New Roman" w:cstheme="minorHAnsi"/>
                <w:b/>
                <w:bCs/>
              </w:rPr>
            </w:pPr>
            <w:r w:rsidRPr="00D3484B">
              <w:rPr>
                <w:rFonts w:eastAsia="Times New Roman" w:cstheme="minorHAnsi"/>
                <w:b/>
                <w:bCs/>
              </w:rPr>
              <w:t xml:space="preserve">Moderator: </w:t>
            </w:r>
            <w:r w:rsidRPr="00B64EE0">
              <w:rPr>
                <w:rFonts w:eastAsia="Times New Roman" w:cstheme="minorHAnsi"/>
              </w:rPr>
              <w:t>Ms Maria Amakali, Director: Directorate of Water Resource Management, Ministry of Agriculture, Water and Land Reform, Namibia</w:t>
            </w:r>
          </w:p>
          <w:p w14:paraId="22EF3099" w14:textId="77777777" w:rsidR="00EE25E8" w:rsidRPr="00D3484B" w:rsidRDefault="00EE25E8" w:rsidP="00EE25E8">
            <w:pPr>
              <w:contextualSpacing/>
              <w:jc w:val="both"/>
              <w:rPr>
                <w:rFonts w:eastAsia="Times New Roman" w:cstheme="minorHAnsi"/>
                <w:b/>
                <w:bCs/>
              </w:rPr>
            </w:pPr>
          </w:p>
          <w:p w14:paraId="679AF976" w14:textId="7B0EE2D5" w:rsidR="00EE25E8" w:rsidRPr="00643F6A" w:rsidRDefault="00EE25E8" w:rsidP="00EE25E8">
            <w:pPr>
              <w:pStyle w:val="ListParagraph"/>
              <w:numPr>
                <w:ilvl w:val="0"/>
                <w:numId w:val="30"/>
              </w:numPr>
              <w:spacing w:line="259" w:lineRule="auto"/>
              <w:rPr>
                <w:rFonts w:eastAsia="Times New Roman" w:cstheme="minorHAnsi"/>
                <w:i/>
                <w:iCs/>
                <w:lang w:val="en-GB"/>
              </w:rPr>
            </w:pPr>
            <w:r w:rsidRPr="00CD3A60">
              <w:rPr>
                <w:rFonts w:eastAsia="Times New Roman" w:cstheme="minorHAnsi"/>
                <w:b/>
                <w:bCs/>
                <w:lang w:val="en-GB"/>
              </w:rPr>
              <w:t>Grounding and intro by the moderator,</w:t>
            </w:r>
            <w:r w:rsidRPr="00525E16">
              <w:rPr>
                <w:rFonts w:eastAsia="Times New Roman" w:cstheme="minorHAnsi"/>
                <w:i/>
                <w:iCs/>
                <w:lang w:val="en-GB"/>
              </w:rPr>
              <w:t xml:space="preserve"> </w:t>
            </w:r>
            <w:r w:rsidRPr="00CD3A60">
              <w:rPr>
                <w:rFonts w:eastAsia="Times New Roman" w:cstheme="minorHAnsi"/>
                <w:lang w:val="en-GB"/>
              </w:rPr>
              <w:t>with some general interactive</w:t>
            </w:r>
            <w:r w:rsidRPr="00525E16">
              <w:rPr>
                <w:rFonts w:eastAsia="Times New Roman" w:cstheme="minorHAnsi"/>
                <w:i/>
                <w:iCs/>
                <w:lang w:val="en-GB"/>
              </w:rPr>
              <w:t xml:space="preserve"> </w:t>
            </w:r>
            <w:r w:rsidRPr="00CD3A60">
              <w:rPr>
                <w:rFonts w:eastAsia="Times New Roman" w:cstheme="minorHAnsi"/>
                <w:lang w:val="en-GB"/>
              </w:rPr>
              <w:t>questions (</w:t>
            </w:r>
            <w:r>
              <w:rPr>
                <w:rFonts w:eastAsia="Times New Roman" w:cstheme="minorHAnsi"/>
                <w:lang w:val="en-GB"/>
              </w:rPr>
              <w:t>10</w:t>
            </w:r>
            <w:r w:rsidRPr="00CD3A60">
              <w:rPr>
                <w:rFonts w:eastAsia="Times New Roman" w:cstheme="minorHAnsi"/>
                <w:lang w:val="en-GB"/>
              </w:rPr>
              <w:t xml:space="preserve"> min)</w:t>
            </w:r>
          </w:p>
          <w:p w14:paraId="4D28254A" w14:textId="3F002225" w:rsidR="00EE25E8" w:rsidRPr="009A16DF" w:rsidRDefault="00EE25E8" w:rsidP="00EE25E8">
            <w:pPr>
              <w:numPr>
                <w:ilvl w:val="0"/>
                <w:numId w:val="38"/>
              </w:numPr>
              <w:spacing w:line="259" w:lineRule="auto"/>
              <w:contextualSpacing/>
              <w:rPr>
                <w:rFonts w:eastAsia="Times New Roman" w:cstheme="minorHAnsi"/>
                <w:b/>
                <w:bCs/>
              </w:rPr>
            </w:pPr>
            <w:r w:rsidRPr="00C66E7D">
              <w:rPr>
                <w:rFonts w:eastAsia="Times New Roman" w:cstheme="minorHAnsi"/>
                <w:b/>
                <w:bCs/>
              </w:rPr>
              <w:t xml:space="preserve">International experience and </w:t>
            </w:r>
            <w:r>
              <w:rPr>
                <w:rFonts w:eastAsia="Times New Roman" w:cstheme="minorHAnsi"/>
                <w:b/>
                <w:bCs/>
              </w:rPr>
              <w:t xml:space="preserve">key </w:t>
            </w:r>
            <w:r w:rsidRPr="00C66E7D">
              <w:rPr>
                <w:rFonts w:eastAsia="Times New Roman" w:cstheme="minorHAnsi"/>
                <w:b/>
                <w:bCs/>
              </w:rPr>
              <w:t>lessons</w:t>
            </w:r>
            <w:r>
              <w:rPr>
                <w:rFonts w:eastAsia="Times New Roman" w:cstheme="minorHAnsi"/>
                <w:b/>
                <w:bCs/>
              </w:rPr>
              <w:t xml:space="preserve"> learned</w:t>
            </w:r>
            <w:r w:rsidRPr="00C66E7D">
              <w:rPr>
                <w:rFonts w:eastAsia="Times New Roman" w:cstheme="minorHAnsi"/>
                <w:b/>
                <w:bCs/>
              </w:rPr>
              <w:t xml:space="preserve"> regarding transboundary water allocation – the Water Convention’s Handbook</w:t>
            </w:r>
            <w:r>
              <w:rPr>
                <w:rFonts w:eastAsia="Times New Roman" w:cstheme="minorHAnsi"/>
                <w:b/>
                <w:bCs/>
              </w:rPr>
              <w:t xml:space="preserve">. </w:t>
            </w:r>
            <w:r w:rsidRPr="00C66E7D">
              <w:rPr>
                <w:rFonts w:eastAsia="Times New Roman" w:cstheme="minorHAnsi"/>
              </w:rPr>
              <w:t>Mr</w:t>
            </w:r>
            <w:r>
              <w:rPr>
                <w:rFonts w:eastAsia="Times New Roman" w:cstheme="minorHAnsi"/>
                <w:b/>
                <w:bCs/>
              </w:rPr>
              <w:t xml:space="preserve"> </w:t>
            </w:r>
            <w:r w:rsidRPr="00C66E7D">
              <w:rPr>
                <w:rFonts w:eastAsia="Times New Roman" w:cstheme="minorHAnsi"/>
              </w:rPr>
              <w:t>Remy Kinna, Water Convention Secretariat</w:t>
            </w:r>
          </w:p>
          <w:p w14:paraId="4A5823E7" w14:textId="77777777" w:rsidR="00EE25E8" w:rsidRPr="00F50ED2" w:rsidRDefault="00EE25E8" w:rsidP="00EE25E8">
            <w:pPr>
              <w:spacing w:line="259" w:lineRule="auto"/>
              <w:ind w:left="720"/>
              <w:contextualSpacing/>
              <w:rPr>
                <w:rFonts w:eastAsia="Times New Roman" w:cstheme="minorHAnsi"/>
              </w:rPr>
            </w:pPr>
          </w:p>
          <w:p w14:paraId="182B5B35" w14:textId="0728FBFF" w:rsidR="00EE25E8" w:rsidRPr="00525E16" w:rsidRDefault="00EE25E8" w:rsidP="00EE25E8">
            <w:pPr>
              <w:numPr>
                <w:ilvl w:val="0"/>
                <w:numId w:val="30"/>
              </w:numPr>
              <w:spacing w:line="259" w:lineRule="auto"/>
              <w:contextualSpacing/>
              <w:rPr>
                <w:rFonts w:eastAsia="Times New Roman" w:cstheme="minorHAnsi"/>
                <w:lang w:val="fr-FR"/>
              </w:rPr>
            </w:pPr>
            <w:r w:rsidRPr="00525E16">
              <w:rPr>
                <w:rFonts w:eastAsia="Times New Roman" w:cstheme="minorHAnsi"/>
                <w:b/>
                <w:bCs/>
                <w:lang w:val="fr-FR"/>
              </w:rPr>
              <w:t>Content</w:t>
            </w:r>
            <w:r w:rsidRPr="00525E16">
              <w:rPr>
                <w:rFonts w:eastAsia="Times New Roman" w:cstheme="minorHAnsi"/>
                <w:lang w:val="fr-FR"/>
              </w:rPr>
              <w:t xml:space="preserve"> (</w:t>
            </w:r>
            <w:r>
              <w:rPr>
                <w:rFonts w:eastAsia="Times New Roman" w:cstheme="minorHAnsi"/>
                <w:lang w:val="fr-FR"/>
              </w:rPr>
              <w:t>40</w:t>
            </w:r>
            <w:r w:rsidRPr="00525E16">
              <w:rPr>
                <w:rFonts w:eastAsia="Times New Roman" w:cstheme="minorHAnsi"/>
                <w:lang w:val="fr-FR"/>
              </w:rPr>
              <w:t xml:space="preserve"> min)</w:t>
            </w:r>
          </w:p>
          <w:p w14:paraId="5332A56A" w14:textId="77777777" w:rsidR="00EE25E8" w:rsidRDefault="00EE25E8" w:rsidP="00EE25E8">
            <w:pPr>
              <w:spacing w:line="259" w:lineRule="auto"/>
              <w:ind w:left="720"/>
              <w:contextualSpacing/>
              <w:rPr>
                <w:rFonts w:eastAsia="Times New Roman" w:cstheme="minorHAnsi"/>
                <w:b/>
                <w:bCs/>
              </w:rPr>
            </w:pPr>
          </w:p>
          <w:p w14:paraId="300CC0F7" w14:textId="362F3C5E" w:rsidR="00EE25E8" w:rsidRPr="007C6560" w:rsidRDefault="00EE25E8" w:rsidP="00EE25E8">
            <w:pPr>
              <w:pStyle w:val="ListParagraph"/>
              <w:numPr>
                <w:ilvl w:val="0"/>
                <w:numId w:val="38"/>
              </w:numPr>
              <w:spacing w:line="259" w:lineRule="auto"/>
              <w:rPr>
                <w:rFonts w:eastAsia="Times New Roman" w:cstheme="minorHAnsi"/>
                <w:lang w:val="en-GB"/>
              </w:rPr>
            </w:pPr>
            <w:r w:rsidRPr="007C6560">
              <w:rPr>
                <w:rFonts w:eastAsia="Times New Roman" w:cstheme="minorHAnsi"/>
                <w:b/>
                <w:bCs/>
                <w:lang w:val="en-GB"/>
              </w:rPr>
              <w:t xml:space="preserve">Vuoksi River hydropower generation, flow levels &amp; compensation mechanism, </w:t>
            </w:r>
            <w:r w:rsidRPr="007C6560">
              <w:rPr>
                <w:rFonts w:eastAsia="Times New Roman" w:cstheme="minorHAnsi"/>
                <w:lang w:val="en-GB"/>
              </w:rPr>
              <w:t>Ms. Anna-Stiina Heiskanen, Professor and Director of the Marine and Freshwater Solutions Unit, SYKE, Finland, Co-Lead Party, Member of the Bureau of the Water Convention</w:t>
            </w:r>
          </w:p>
          <w:p w14:paraId="1416730B" w14:textId="77777777" w:rsidR="00EE25E8" w:rsidRPr="00521D14" w:rsidRDefault="00EE25E8" w:rsidP="00EE25E8">
            <w:pPr>
              <w:contextualSpacing/>
              <w:rPr>
                <w:rFonts w:eastAsia="Times New Roman" w:cstheme="minorHAnsi"/>
                <w:b/>
                <w:bCs/>
              </w:rPr>
            </w:pPr>
          </w:p>
          <w:p w14:paraId="2CA36996" w14:textId="518E3386" w:rsidR="00EE25E8" w:rsidRPr="009A16DF" w:rsidRDefault="00EE25E8" w:rsidP="00EE25E8">
            <w:pPr>
              <w:numPr>
                <w:ilvl w:val="0"/>
                <w:numId w:val="38"/>
              </w:numPr>
              <w:spacing w:line="259" w:lineRule="auto"/>
              <w:contextualSpacing/>
              <w:rPr>
                <w:rFonts w:eastAsia="Times New Roman" w:cstheme="minorHAnsi"/>
                <w:b/>
                <w:bCs/>
              </w:rPr>
            </w:pPr>
            <w:r w:rsidRPr="00872223">
              <w:rPr>
                <w:rFonts w:eastAsia="Times New Roman" w:cstheme="minorHAnsi"/>
                <w:b/>
                <w:bCs/>
              </w:rPr>
              <w:t>Water allocation planning in Central Asia</w:t>
            </w:r>
            <w:r>
              <w:rPr>
                <w:rFonts w:eastAsia="Times New Roman" w:cstheme="minorHAnsi"/>
                <w:b/>
                <w:bCs/>
              </w:rPr>
              <w:t xml:space="preserve">: challenges and opportunities </w:t>
            </w:r>
            <w:r w:rsidRPr="002C43BA">
              <w:rPr>
                <w:rFonts w:eastAsia="Times New Roman" w:cstheme="minorHAnsi"/>
              </w:rPr>
              <w:t xml:space="preserve">Ms. Dinara Ziganshina, </w:t>
            </w:r>
            <w:r>
              <w:rPr>
                <w:rFonts w:eastAsia="Times New Roman" w:cstheme="minorHAnsi"/>
              </w:rPr>
              <w:t>Director</w:t>
            </w:r>
            <w:r w:rsidRPr="002C43BA">
              <w:rPr>
                <w:rFonts w:eastAsia="Times New Roman" w:cstheme="minorHAnsi"/>
              </w:rPr>
              <w:t xml:space="preserve">, SIC-ICWC and Implementation Committee </w:t>
            </w:r>
            <w:r>
              <w:rPr>
                <w:rFonts w:eastAsia="Times New Roman" w:cstheme="minorHAnsi"/>
              </w:rPr>
              <w:t>Vice Chair</w:t>
            </w:r>
          </w:p>
          <w:p w14:paraId="23501820" w14:textId="77777777" w:rsidR="00EE25E8" w:rsidRPr="00776679" w:rsidRDefault="00EE25E8" w:rsidP="00EE25E8">
            <w:pPr>
              <w:pStyle w:val="ListParagraph"/>
              <w:rPr>
                <w:rFonts w:eastAsia="Times New Roman" w:cstheme="minorHAnsi"/>
                <w:b/>
                <w:bCs/>
                <w:lang w:val="en-GB"/>
              </w:rPr>
            </w:pPr>
          </w:p>
          <w:p w14:paraId="77C6DE6E" w14:textId="4F8681C1" w:rsidR="00EE25E8" w:rsidRPr="00521D14" w:rsidRDefault="00EE25E8" w:rsidP="00EE25E8">
            <w:pPr>
              <w:numPr>
                <w:ilvl w:val="0"/>
                <w:numId w:val="38"/>
              </w:numPr>
              <w:spacing w:line="259" w:lineRule="auto"/>
              <w:contextualSpacing/>
              <w:rPr>
                <w:rFonts w:eastAsia="Times New Roman" w:cstheme="minorHAnsi"/>
                <w:b/>
                <w:bCs/>
              </w:rPr>
            </w:pPr>
            <w:r w:rsidRPr="00FA36A4">
              <w:rPr>
                <w:rFonts w:eastAsia="Times New Roman" w:cstheme="minorHAnsi"/>
                <w:b/>
                <w:bCs/>
              </w:rPr>
              <w:t>The WE-ACT project: a climate sensitive decision support system for water allocation in the Naryn and Kara Darya catchments of the Syr Darya river basin</w:t>
            </w:r>
            <w:r>
              <w:rPr>
                <w:rFonts w:eastAsia="Times New Roman" w:cstheme="minorHAnsi"/>
                <w:b/>
                <w:bCs/>
              </w:rPr>
              <w:t xml:space="preserve"> </w:t>
            </w:r>
            <w:r>
              <w:rPr>
                <w:color w:val="000000" w:themeColor="text1"/>
              </w:rPr>
              <w:t xml:space="preserve">Ms </w:t>
            </w:r>
            <w:r w:rsidRPr="00584C7C">
              <w:rPr>
                <w:color w:val="000000" w:themeColor="text1"/>
              </w:rPr>
              <w:t>Jingshui Huang, Chair of Hydrology and River Basin Management, Technical University of Munich</w:t>
            </w:r>
            <w:r>
              <w:rPr>
                <w:color w:val="000000" w:themeColor="text1"/>
              </w:rPr>
              <w:t xml:space="preserve"> </w:t>
            </w:r>
            <w:r w:rsidRPr="00776679">
              <w:rPr>
                <w:i/>
                <w:iCs/>
                <w:color w:val="000000" w:themeColor="text1"/>
              </w:rPr>
              <w:t>(Virtual)</w:t>
            </w:r>
          </w:p>
          <w:p w14:paraId="3D1F66FD" w14:textId="77777777" w:rsidR="00EE25E8" w:rsidRPr="00813EEA" w:rsidRDefault="00EE25E8" w:rsidP="00EE25E8">
            <w:pPr>
              <w:pStyle w:val="ListParagraph"/>
              <w:rPr>
                <w:rFonts w:eastAsia="Times New Roman" w:cstheme="minorHAnsi"/>
                <w:b/>
                <w:bCs/>
                <w:lang w:val="en-GB"/>
              </w:rPr>
            </w:pPr>
          </w:p>
          <w:p w14:paraId="2A37E380" w14:textId="34A27478" w:rsidR="00EE25E8" w:rsidRPr="00CB3019" w:rsidRDefault="00EE25E8" w:rsidP="00EE25E8">
            <w:pPr>
              <w:pStyle w:val="ListParagraph"/>
              <w:numPr>
                <w:ilvl w:val="0"/>
                <w:numId w:val="38"/>
              </w:numPr>
              <w:jc w:val="both"/>
              <w:rPr>
                <w:rFonts w:eastAsia="Arial" w:cstheme="majorBidi"/>
                <w:b/>
                <w:sz w:val="20"/>
                <w:szCs w:val="20"/>
                <w:lang w:val="en-GB"/>
              </w:rPr>
            </w:pPr>
            <w:r w:rsidRPr="00521D14">
              <w:rPr>
                <w:rFonts w:ascii="Calibri" w:eastAsia="Calibri" w:hAnsi="Calibri" w:cs="Arial"/>
                <w:b/>
                <w:bCs/>
                <w:lang w:val="en-US"/>
              </w:rPr>
              <w:t xml:space="preserve">Transboundary water allocation </w:t>
            </w:r>
            <w:r>
              <w:rPr>
                <w:rFonts w:ascii="Calibri" w:eastAsia="Calibri" w:hAnsi="Calibri" w:cs="Arial"/>
                <w:b/>
                <w:bCs/>
                <w:lang w:val="en-US"/>
              </w:rPr>
              <w:t>under the</w:t>
            </w:r>
            <w:r w:rsidRPr="00521D14">
              <w:rPr>
                <w:rFonts w:ascii="Calibri" w:eastAsia="Calibri" w:hAnsi="Calibri" w:cs="Arial"/>
                <w:b/>
                <w:bCs/>
                <w:lang w:val="en-US"/>
              </w:rPr>
              <w:t xml:space="preserve"> Albufeira Convention,</w:t>
            </w:r>
            <w:r>
              <w:rPr>
                <w:rFonts w:ascii="Calibri" w:eastAsia="Calibri" w:hAnsi="Calibri" w:cs="Arial"/>
                <w:lang w:val="en-US"/>
              </w:rPr>
              <w:t xml:space="preserve"> </w:t>
            </w:r>
            <w:r w:rsidRPr="00521D14">
              <w:rPr>
                <w:rFonts w:ascii="Calibri" w:eastAsia="Calibri" w:hAnsi="Calibri" w:cs="Arial"/>
                <w:lang w:val="en-US"/>
              </w:rPr>
              <w:t xml:space="preserve">Mr. </w:t>
            </w:r>
            <w:r w:rsidRPr="00521D14">
              <w:rPr>
                <w:rFonts w:ascii="Calibri" w:eastAsia="Calibri" w:hAnsi="Calibri" w:cs="Arial"/>
                <w:lang w:val="en-GB"/>
              </w:rPr>
              <w:t>Pedro Cunha Serra, Implementation Committee member</w:t>
            </w:r>
          </w:p>
          <w:p w14:paraId="2ECA31B6" w14:textId="77777777" w:rsidR="00EE25E8" w:rsidRPr="001547F4" w:rsidRDefault="00EE25E8" w:rsidP="00EE25E8">
            <w:pPr>
              <w:rPr>
                <w:rFonts w:eastAsia="Times New Roman" w:cstheme="minorHAnsi"/>
              </w:rPr>
            </w:pPr>
          </w:p>
          <w:p w14:paraId="55841624" w14:textId="6463E3F9" w:rsidR="00EE25E8" w:rsidRPr="008C0CD6" w:rsidRDefault="00EE25E8" w:rsidP="00EE25E8">
            <w:pPr>
              <w:numPr>
                <w:ilvl w:val="0"/>
                <w:numId w:val="30"/>
              </w:numPr>
              <w:contextualSpacing/>
              <w:rPr>
                <w:rFonts w:eastAsia="Times New Roman" w:cstheme="minorHAnsi"/>
                <w:b/>
                <w:bCs/>
              </w:rPr>
            </w:pPr>
            <w:r w:rsidRPr="00D432E9">
              <w:rPr>
                <w:rFonts w:eastAsia="Times New Roman" w:cstheme="minorHAnsi"/>
                <w:b/>
                <w:bCs/>
              </w:rPr>
              <w:t xml:space="preserve">Responding </w:t>
            </w:r>
            <w:r>
              <w:rPr>
                <w:rFonts w:eastAsia="Times New Roman" w:cstheme="minorHAnsi"/>
                <w:b/>
                <w:bCs/>
              </w:rPr>
              <w:t xml:space="preserve">regional </w:t>
            </w:r>
            <w:r w:rsidRPr="00D432E9">
              <w:rPr>
                <w:rFonts w:eastAsia="Times New Roman" w:cstheme="minorHAnsi"/>
                <w:b/>
                <w:bCs/>
              </w:rPr>
              <w:t>expert</w:t>
            </w:r>
            <w:r>
              <w:rPr>
                <w:rFonts w:eastAsia="Times New Roman" w:cstheme="minorHAnsi"/>
              </w:rPr>
              <w:t xml:space="preserve">: Mr Jonathan Kampata, </w:t>
            </w:r>
            <w:r w:rsidRPr="00945170">
              <w:rPr>
                <w:rFonts w:eastAsia="Times New Roman" w:cstheme="minorHAnsi"/>
              </w:rPr>
              <w:t>Senior WRM Liaison Officer</w:t>
            </w:r>
            <w:r>
              <w:rPr>
                <w:rFonts w:eastAsia="Times New Roman" w:cstheme="minorHAnsi"/>
              </w:rPr>
              <w:t xml:space="preserve">, GIZ Zambia </w:t>
            </w:r>
            <w:r>
              <w:rPr>
                <w:rFonts w:ascii="Calibri" w:eastAsia="Times New Roman" w:hAnsi="Calibri" w:cs="Calibri"/>
                <w:iCs/>
                <w:lang w:eastAsia="en-US"/>
              </w:rPr>
              <w:t>(5 min)</w:t>
            </w:r>
          </w:p>
          <w:p w14:paraId="14C93DE7" w14:textId="77777777" w:rsidR="00EE25E8" w:rsidRDefault="00EE25E8" w:rsidP="00EE25E8">
            <w:pPr>
              <w:ind w:left="720"/>
              <w:contextualSpacing/>
              <w:rPr>
                <w:rFonts w:eastAsia="Times New Roman" w:cstheme="minorHAnsi"/>
                <w:b/>
                <w:bCs/>
              </w:rPr>
            </w:pPr>
          </w:p>
          <w:p w14:paraId="03EBCF4C" w14:textId="0F95C13A" w:rsidR="00EE25E8" w:rsidRDefault="00EE25E8" w:rsidP="00EE25E8">
            <w:pPr>
              <w:numPr>
                <w:ilvl w:val="0"/>
                <w:numId w:val="30"/>
              </w:numPr>
              <w:contextualSpacing/>
              <w:rPr>
                <w:rFonts w:eastAsia="Times New Roman" w:cstheme="minorHAnsi"/>
                <w:b/>
                <w:bCs/>
              </w:rPr>
            </w:pPr>
            <w:r w:rsidRPr="0091338C">
              <w:rPr>
                <w:rFonts w:eastAsia="Times New Roman" w:cstheme="minorHAnsi"/>
                <w:b/>
                <w:bCs/>
              </w:rPr>
              <w:t>Q&amp;A with the panelists</w:t>
            </w:r>
            <w:r>
              <w:rPr>
                <w:rFonts w:eastAsia="Times New Roman" w:cstheme="minorHAnsi"/>
                <w:b/>
                <w:bCs/>
              </w:rPr>
              <w:t xml:space="preserve"> </w:t>
            </w:r>
            <w:r w:rsidRPr="006173FE">
              <w:rPr>
                <w:rFonts w:eastAsia="Times New Roman" w:cstheme="minorHAnsi"/>
              </w:rPr>
              <w:t>(</w:t>
            </w:r>
            <w:r>
              <w:rPr>
                <w:rFonts w:eastAsia="Times New Roman" w:cstheme="minorHAnsi"/>
              </w:rPr>
              <w:t>15</w:t>
            </w:r>
            <w:r w:rsidRPr="006173FE">
              <w:rPr>
                <w:rFonts w:eastAsia="Times New Roman" w:cstheme="minorHAnsi"/>
              </w:rPr>
              <w:t xml:space="preserve"> mi</w:t>
            </w:r>
            <w:r>
              <w:rPr>
                <w:rFonts w:eastAsia="Times New Roman" w:cstheme="minorHAnsi"/>
              </w:rPr>
              <w:t>n</w:t>
            </w:r>
            <w:r w:rsidRPr="002B73F8">
              <w:rPr>
                <w:rFonts w:eastAsia="Times New Roman" w:cstheme="minorHAnsi"/>
              </w:rPr>
              <w:t>)</w:t>
            </w:r>
          </w:p>
          <w:p w14:paraId="68F49F82" w14:textId="77777777" w:rsidR="00EE25E8" w:rsidRDefault="00EE25E8" w:rsidP="00EE25E8">
            <w:pPr>
              <w:ind w:left="720"/>
              <w:contextualSpacing/>
              <w:rPr>
                <w:rFonts w:eastAsia="Times New Roman" w:cstheme="minorHAnsi"/>
                <w:b/>
                <w:bCs/>
              </w:rPr>
            </w:pPr>
          </w:p>
          <w:p w14:paraId="4146EDF2" w14:textId="17E7B1D3" w:rsidR="00EE25E8" w:rsidRPr="008B33C1" w:rsidRDefault="00EE25E8" w:rsidP="00EE25E8">
            <w:pPr>
              <w:numPr>
                <w:ilvl w:val="0"/>
                <w:numId w:val="30"/>
              </w:numPr>
              <w:contextualSpacing/>
              <w:rPr>
                <w:rFonts w:eastAsia="Times New Roman" w:cstheme="minorHAnsi"/>
                <w:b/>
                <w:bCs/>
              </w:rPr>
            </w:pPr>
            <w:r w:rsidRPr="0091338C">
              <w:rPr>
                <w:b/>
                <w:bCs/>
              </w:rPr>
              <w:t>Harvesting</w:t>
            </w:r>
            <w:r>
              <w:rPr>
                <w:b/>
                <w:bCs/>
              </w:rPr>
              <w:t xml:space="preserve"> key lessons learned, main challenges, good practices </w:t>
            </w:r>
            <w:r w:rsidRPr="0091338C">
              <w:rPr>
                <w:b/>
                <w:bCs/>
              </w:rPr>
              <w:t xml:space="preserve"> </w:t>
            </w:r>
            <w:r w:rsidRPr="008B33C1">
              <w:rPr>
                <w:rFonts w:eastAsia="Times New Roman" w:cstheme="minorHAnsi"/>
              </w:rPr>
              <w:t>(</w:t>
            </w:r>
            <w:r>
              <w:rPr>
                <w:rFonts w:eastAsia="Times New Roman" w:cstheme="minorHAnsi"/>
              </w:rPr>
              <w:t>5</w:t>
            </w:r>
            <w:r w:rsidRPr="008B33C1">
              <w:rPr>
                <w:rFonts w:eastAsia="Times New Roman" w:cstheme="minorHAnsi"/>
              </w:rPr>
              <w:t xml:space="preserve"> min)</w:t>
            </w:r>
          </w:p>
        </w:tc>
      </w:tr>
      <w:tr w:rsidR="00EE25E8" w:rsidRPr="002715BC" w14:paraId="2CBC409E" w14:textId="77777777" w:rsidTr="0425771A">
        <w:trPr>
          <w:trHeight w:val="701"/>
        </w:trPr>
        <w:tc>
          <w:tcPr>
            <w:tcW w:w="1440" w:type="dxa"/>
            <w:tcBorders>
              <w:bottom w:val="single" w:sz="4" w:space="0" w:color="auto"/>
            </w:tcBorders>
            <w:shd w:val="clear" w:color="auto" w:fill="auto"/>
            <w:vAlign w:val="center"/>
          </w:tcPr>
          <w:p w14:paraId="19FF07C0" w14:textId="589612EE" w:rsidR="00EE25E8" w:rsidRPr="002715BC" w:rsidRDefault="00EE25E8" w:rsidP="00EE25E8">
            <w:pPr>
              <w:contextualSpacing/>
              <w:jc w:val="center"/>
              <w:rPr>
                <w:rFonts w:eastAsia="Times New Roman" w:cstheme="minorHAnsi"/>
                <w:lang w:val="en-US"/>
              </w:rPr>
            </w:pPr>
            <w:r>
              <w:rPr>
                <w:rFonts w:eastAsia="Times New Roman" w:cstheme="minorHAnsi"/>
                <w:lang w:val="en-US"/>
              </w:rPr>
              <w:lastRenderedPageBreak/>
              <w:t>12.15 – 13.00</w:t>
            </w:r>
          </w:p>
        </w:tc>
        <w:tc>
          <w:tcPr>
            <w:tcW w:w="7830" w:type="dxa"/>
            <w:tcBorders>
              <w:bottom w:val="single" w:sz="4" w:space="0" w:color="auto"/>
            </w:tcBorders>
            <w:shd w:val="clear" w:color="auto" w:fill="auto"/>
            <w:vAlign w:val="center"/>
          </w:tcPr>
          <w:p w14:paraId="0F9A47AC" w14:textId="4424497F" w:rsidR="00EE25E8" w:rsidRPr="00E56E4F" w:rsidRDefault="00EE25E8" w:rsidP="00EE25E8">
            <w:pPr>
              <w:spacing w:line="276" w:lineRule="auto"/>
              <w:contextualSpacing/>
              <w:jc w:val="both"/>
              <w:rPr>
                <w:i/>
                <w:iCs/>
              </w:rPr>
            </w:pPr>
            <w:r w:rsidRPr="00303738">
              <w:rPr>
                <w:i/>
                <w:iCs/>
              </w:rPr>
              <w:t>Interactive exercise</w:t>
            </w:r>
            <w:r>
              <w:rPr>
                <w:i/>
                <w:iCs/>
              </w:rPr>
              <w:t xml:space="preserve"> (</w:t>
            </w:r>
            <w:r w:rsidRPr="00934186">
              <w:rPr>
                <w:i/>
                <w:iCs/>
              </w:rPr>
              <w:t xml:space="preserve">Moderators: </w:t>
            </w:r>
            <w:r>
              <w:rPr>
                <w:i/>
                <w:iCs/>
              </w:rPr>
              <w:t>Prof</w:t>
            </w:r>
            <w:r w:rsidRPr="00934186">
              <w:rPr>
                <w:i/>
                <w:iCs/>
              </w:rPr>
              <w:t>. Alistair Rieu-Clarke</w:t>
            </w:r>
            <w:r>
              <w:rPr>
                <w:i/>
                <w:iCs/>
              </w:rPr>
              <w:t xml:space="preserve">, </w:t>
            </w:r>
            <w:r w:rsidRPr="00934186">
              <w:rPr>
                <w:i/>
                <w:iCs/>
              </w:rPr>
              <w:t xml:space="preserve">Northumbria University &amp; </w:t>
            </w:r>
            <w:r>
              <w:rPr>
                <w:i/>
                <w:iCs/>
              </w:rPr>
              <w:t>Prof.</w:t>
            </w:r>
            <w:r w:rsidRPr="00934186">
              <w:rPr>
                <w:i/>
                <w:iCs/>
              </w:rPr>
              <w:t xml:space="preserve"> Owen McIntyre</w:t>
            </w:r>
            <w:r>
              <w:rPr>
                <w:i/>
                <w:iCs/>
              </w:rPr>
              <w:t xml:space="preserve">, </w:t>
            </w:r>
            <w:r w:rsidRPr="00934186">
              <w:rPr>
                <w:i/>
                <w:iCs/>
              </w:rPr>
              <w:t>University College Cork</w:t>
            </w:r>
            <w:r>
              <w:rPr>
                <w:i/>
                <w:iCs/>
              </w:rPr>
              <w:t>)</w:t>
            </w:r>
          </w:p>
        </w:tc>
      </w:tr>
      <w:tr w:rsidR="00EE25E8" w:rsidRPr="002715BC" w14:paraId="0BBEAA25" w14:textId="77777777" w:rsidTr="0425771A">
        <w:trPr>
          <w:trHeight w:val="432"/>
        </w:trPr>
        <w:tc>
          <w:tcPr>
            <w:tcW w:w="1440" w:type="dxa"/>
            <w:tcBorders>
              <w:bottom w:val="single" w:sz="4" w:space="0" w:color="auto"/>
            </w:tcBorders>
            <w:shd w:val="clear" w:color="auto" w:fill="FDF9DF"/>
            <w:vAlign w:val="center"/>
          </w:tcPr>
          <w:p w14:paraId="3325AF34" w14:textId="189B2F78" w:rsidR="00EE25E8" w:rsidRPr="002715BC" w:rsidRDefault="00EE25E8" w:rsidP="00EE25E8">
            <w:pPr>
              <w:contextualSpacing/>
              <w:jc w:val="center"/>
              <w:rPr>
                <w:rFonts w:eastAsia="Times New Roman" w:cstheme="minorHAnsi"/>
                <w:lang w:val="en-US"/>
              </w:rPr>
            </w:pPr>
            <w:bookmarkStart w:id="1" w:name="_Hlk146312995"/>
            <w:r w:rsidRPr="002715BC">
              <w:rPr>
                <w:rFonts w:eastAsia="Times New Roman" w:cstheme="minorHAnsi"/>
                <w:lang w:val="en-US"/>
              </w:rPr>
              <w:t>1</w:t>
            </w:r>
            <w:r>
              <w:rPr>
                <w:rFonts w:eastAsia="Times New Roman" w:cstheme="minorHAnsi"/>
                <w:lang w:val="en-US"/>
              </w:rPr>
              <w:t>3</w:t>
            </w:r>
            <w:r w:rsidRPr="002715BC">
              <w:rPr>
                <w:rFonts w:eastAsia="Times New Roman" w:cstheme="minorHAnsi"/>
                <w:lang w:val="en-US"/>
              </w:rPr>
              <w:t>.</w:t>
            </w:r>
            <w:r>
              <w:rPr>
                <w:rFonts w:eastAsia="Times New Roman" w:cstheme="minorHAnsi"/>
                <w:lang w:val="en-US"/>
              </w:rPr>
              <w:t>00</w:t>
            </w:r>
            <w:r w:rsidRPr="002715BC">
              <w:rPr>
                <w:rFonts w:eastAsia="Times New Roman" w:cstheme="minorHAnsi"/>
                <w:lang w:val="en-US"/>
              </w:rPr>
              <w:t xml:space="preserve"> – 1</w:t>
            </w:r>
            <w:r>
              <w:rPr>
                <w:rFonts w:eastAsia="Times New Roman" w:cstheme="minorHAnsi"/>
                <w:lang w:val="en-US"/>
              </w:rPr>
              <w:t>4</w:t>
            </w:r>
            <w:r w:rsidRPr="002715BC">
              <w:rPr>
                <w:rFonts w:eastAsia="Times New Roman" w:cstheme="minorHAnsi"/>
                <w:lang w:val="en-US"/>
              </w:rPr>
              <w:t>.</w:t>
            </w:r>
            <w:r>
              <w:rPr>
                <w:rFonts w:eastAsia="Times New Roman" w:cstheme="minorHAnsi"/>
                <w:lang w:val="en-US"/>
              </w:rPr>
              <w:t>00</w:t>
            </w:r>
          </w:p>
        </w:tc>
        <w:tc>
          <w:tcPr>
            <w:tcW w:w="7830" w:type="dxa"/>
            <w:tcBorders>
              <w:bottom w:val="single" w:sz="4" w:space="0" w:color="auto"/>
            </w:tcBorders>
            <w:shd w:val="clear" w:color="auto" w:fill="FDF9DF"/>
            <w:vAlign w:val="center"/>
          </w:tcPr>
          <w:p w14:paraId="47BF2A18" w14:textId="06949D7D" w:rsidR="00EE25E8" w:rsidRPr="002715BC" w:rsidRDefault="00EE25E8" w:rsidP="00EE25E8">
            <w:pPr>
              <w:contextualSpacing/>
              <w:rPr>
                <w:rFonts w:eastAsia="Times New Roman" w:cstheme="minorHAnsi"/>
                <w:lang w:val="en-US"/>
              </w:rPr>
            </w:pPr>
            <w:r w:rsidRPr="002715BC">
              <w:rPr>
                <w:rFonts w:eastAsia="Times New Roman" w:cstheme="minorHAnsi"/>
                <w:lang w:val="en-US"/>
              </w:rPr>
              <w:t>Lunch break</w:t>
            </w:r>
          </w:p>
        </w:tc>
      </w:tr>
      <w:bookmarkEnd w:id="1"/>
      <w:tr w:rsidR="00EE25E8" w:rsidRPr="002715BC" w14:paraId="3751D38B" w14:textId="77777777" w:rsidTr="0425771A">
        <w:trPr>
          <w:trHeight w:val="701"/>
        </w:trPr>
        <w:tc>
          <w:tcPr>
            <w:tcW w:w="1440" w:type="dxa"/>
            <w:tcBorders>
              <w:bottom w:val="single" w:sz="4" w:space="0" w:color="auto"/>
            </w:tcBorders>
            <w:shd w:val="clear" w:color="auto" w:fill="auto"/>
            <w:vAlign w:val="center"/>
          </w:tcPr>
          <w:p w14:paraId="1E9DF140" w14:textId="7991031B" w:rsidR="00EE25E8" w:rsidRPr="002715BC" w:rsidRDefault="00EE25E8" w:rsidP="00EE25E8">
            <w:pPr>
              <w:contextualSpacing/>
              <w:jc w:val="center"/>
              <w:rPr>
                <w:rFonts w:eastAsia="Times New Roman" w:cstheme="minorHAnsi"/>
                <w:lang w:val="en-US"/>
              </w:rPr>
            </w:pPr>
            <w:r>
              <w:rPr>
                <w:rFonts w:eastAsia="Times New Roman" w:cstheme="minorHAnsi"/>
                <w:lang w:val="en-US"/>
              </w:rPr>
              <w:t>14.00 – 15.15</w:t>
            </w:r>
          </w:p>
        </w:tc>
        <w:tc>
          <w:tcPr>
            <w:tcW w:w="7830" w:type="dxa"/>
            <w:tcBorders>
              <w:bottom w:val="single" w:sz="4" w:space="0" w:color="auto"/>
            </w:tcBorders>
            <w:shd w:val="clear" w:color="auto" w:fill="auto"/>
            <w:vAlign w:val="center"/>
          </w:tcPr>
          <w:p w14:paraId="2C3CE60A" w14:textId="5583A2F7" w:rsidR="00EE25E8" w:rsidRPr="00E56E4F" w:rsidRDefault="00EE25E8" w:rsidP="00EE25E8">
            <w:pPr>
              <w:spacing w:line="276" w:lineRule="auto"/>
              <w:contextualSpacing/>
              <w:jc w:val="both"/>
              <w:rPr>
                <w:i/>
                <w:iCs/>
              </w:rPr>
            </w:pPr>
            <w:r w:rsidRPr="00303738">
              <w:rPr>
                <w:i/>
                <w:iCs/>
              </w:rPr>
              <w:t>Interactive exercise</w:t>
            </w:r>
            <w:r>
              <w:rPr>
                <w:i/>
                <w:iCs/>
              </w:rPr>
              <w:t xml:space="preserve"> (</w:t>
            </w:r>
            <w:r w:rsidRPr="00934186">
              <w:rPr>
                <w:i/>
                <w:iCs/>
              </w:rPr>
              <w:t xml:space="preserve">Moderators: </w:t>
            </w:r>
            <w:r>
              <w:rPr>
                <w:i/>
                <w:iCs/>
              </w:rPr>
              <w:t>Prof</w:t>
            </w:r>
            <w:r w:rsidRPr="00934186">
              <w:rPr>
                <w:i/>
                <w:iCs/>
              </w:rPr>
              <w:t>. Alistair Rieu-Clarke</w:t>
            </w:r>
            <w:r>
              <w:rPr>
                <w:i/>
                <w:iCs/>
              </w:rPr>
              <w:t xml:space="preserve"> </w:t>
            </w:r>
            <w:r w:rsidRPr="00934186">
              <w:rPr>
                <w:i/>
                <w:iCs/>
              </w:rPr>
              <w:t xml:space="preserve">&amp; </w:t>
            </w:r>
            <w:r>
              <w:rPr>
                <w:i/>
                <w:iCs/>
              </w:rPr>
              <w:t>Prof.</w:t>
            </w:r>
            <w:r w:rsidRPr="00934186">
              <w:rPr>
                <w:i/>
                <w:iCs/>
              </w:rPr>
              <w:t xml:space="preserve"> Owen McIntyre</w:t>
            </w:r>
            <w:r>
              <w:rPr>
                <w:i/>
                <w:iCs/>
              </w:rPr>
              <w:t>)</w:t>
            </w:r>
          </w:p>
        </w:tc>
      </w:tr>
      <w:tr w:rsidR="00EE25E8" w:rsidRPr="00726B51" w14:paraId="688F1DB6" w14:textId="77777777" w:rsidTr="0425771A">
        <w:trPr>
          <w:trHeight w:val="648"/>
        </w:trPr>
        <w:tc>
          <w:tcPr>
            <w:tcW w:w="9270" w:type="dxa"/>
            <w:gridSpan w:val="2"/>
            <w:tcBorders>
              <w:top w:val="single" w:sz="4" w:space="0" w:color="auto"/>
            </w:tcBorders>
            <w:shd w:val="clear" w:color="auto" w:fill="C7E0E3"/>
            <w:vAlign w:val="center"/>
          </w:tcPr>
          <w:p w14:paraId="459E64D5" w14:textId="07EDE77B" w:rsidR="00EE25E8" w:rsidRPr="008643DB" w:rsidRDefault="00EE25E8" w:rsidP="00EE25E8">
            <w:pPr>
              <w:contextualSpacing/>
              <w:rPr>
                <w:rFonts w:cstheme="minorHAnsi"/>
                <w:b/>
                <w:bCs/>
              </w:rPr>
            </w:pPr>
            <w:r w:rsidRPr="002715BC">
              <w:rPr>
                <w:rFonts w:eastAsia="Times New Roman" w:cstheme="minorHAnsi"/>
                <w:b/>
                <w:bCs/>
                <w:sz w:val="24"/>
                <w:szCs w:val="24"/>
                <w:lang w:val="en-US"/>
              </w:rPr>
              <w:t xml:space="preserve">Session </w:t>
            </w:r>
            <w:r>
              <w:rPr>
                <w:rFonts w:eastAsia="Times New Roman" w:cstheme="minorHAnsi"/>
                <w:b/>
                <w:bCs/>
                <w:sz w:val="24"/>
                <w:szCs w:val="24"/>
                <w:lang w:val="en-US"/>
              </w:rPr>
              <w:t>3</w:t>
            </w:r>
            <w:r w:rsidRPr="002715BC">
              <w:rPr>
                <w:rFonts w:eastAsia="Times New Roman" w:cstheme="minorHAnsi"/>
                <w:b/>
                <w:bCs/>
                <w:sz w:val="24"/>
                <w:szCs w:val="24"/>
                <w:lang w:val="en-US"/>
              </w:rPr>
              <w:t>:</w:t>
            </w:r>
            <w:r>
              <w:rPr>
                <w:rFonts w:eastAsia="Times New Roman" w:cstheme="minorHAnsi"/>
                <w:b/>
                <w:bCs/>
                <w:sz w:val="24"/>
                <w:szCs w:val="24"/>
                <w:lang w:val="en-US"/>
              </w:rPr>
              <w:t xml:space="preserve"> Linkages between Transboundary Water Allocation and Broader Approaches:</w:t>
            </w:r>
            <w:r w:rsidRPr="002715BC">
              <w:rPr>
                <w:rFonts w:eastAsia="Times New Roman" w:cstheme="minorHAnsi"/>
                <w:b/>
                <w:bCs/>
                <w:sz w:val="24"/>
                <w:szCs w:val="24"/>
                <w:lang w:val="en-US"/>
              </w:rPr>
              <w:t xml:space="preserve"> </w:t>
            </w:r>
            <w:r>
              <w:rPr>
                <w:rFonts w:eastAsia="Times New Roman" w:cstheme="minorHAnsi"/>
                <w:b/>
                <w:bCs/>
                <w:sz w:val="24"/>
                <w:szCs w:val="24"/>
              </w:rPr>
              <w:t>Integrating WEFE Nexus, Benefit Sharing &amp; Conjunctive Management of Surface and Groundwater</w:t>
            </w:r>
          </w:p>
        </w:tc>
      </w:tr>
      <w:tr w:rsidR="00EE25E8" w:rsidRPr="00726B51" w14:paraId="2F8EBC84" w14:textId="77777777" w:rsidTr="0425771A">
        <w:trPr>
          <w:trHeight w:val="699"/>
        </w:trPr>
        <w:tc>
          <w:tcPr>
            <w:tcW w:w="1440" w:type="dxa"/>
            <w:tcBorders>
              <w:bottom w:val="single" w:sz="4" w:space="0" w:color="auto"/>
            </w:tcBorders>
            <w:vAlign w:val="center"/>
          </w:tcPr>
          <w:p w14:paraId="5573C341" w14:textId="6289F260" w:rsidR="00EE25E8" w:rsidRDefault="00EE25E8" w:rsidP="00EE25E8">
            <w:pPr>
              <w:contextualSpacing/>
              <w:jc w:val="center"/>
              <w:rPr>
                <w:rFonts w:eastAsia="Times New Roman" w:cstheme="minorHAnsi"/>
                <w:lang w:val="en-US"/>
              </w:rPr>
            </w:pPr>
            <w:r w:rsidRPr="002715BC">
              <w:rPr>
                <w:rFonts w:eastAsia="Times New Roman" w:cstheme="minorHAnsi"/>
                <w:lang w:val="en-US"/>
              </w:rPr>
              <w:t>1</w:t>
            </w:r>
            <w:r>
              <w:rPr>
                <w:rFonts w:eastAsia="Times New Roman" w:cstheme="minorHAnsi"/>
                <w:lang w:val="en-US"/>
              </w:rPr>
              <w:t>5</w:t>
            </w:r>
            <w:r w:rsidRPr="002715BC">
              <w:rPr>
                <w:rFonts w:eastAsia="Times New Roman" w:cstheme="minorHAnsi"/>
                <w:lang w:val="en-US"/>
              </w:rPr>
              <w:t>.</w:t>
            </w:r>
            <w:r>
              <w:rPr>
                <w:rFonts w:eastAsia="Times New Roman" w:cstheme="minorHAnsi"/>
                <w:lang w:val="en-US"/>
              </w:rPr>
              <w:t>15</w:t>
            </w:r>
            <w:r w:rsidRPr="002715BC">
              <w:rPr>
                <w:rFonts w:eastAsia="Times New Roman" w:cstheme="minorHAnsi"/>
                <w:lang w:val="en-US"/>
              </w:rPr>
              <w:t xml:space="preserve"> – 1</w:t>
            </w:r>
            <w:r>
              <w:rPr>
                <w:rFonts w:eastAsia="Times New Roman" w:cstheme="minorHAnsi"/>
                <w:lang w:val="en-US"/>
              </w:rPr>
              <w:t>6.30</w:t>
            </w:r>
          </w:p>
        </w:tc>
        <w:tc>
          <w:tcPr>
            <w:tcW w:w="7830" w:type="dxa"/>
            <w:tcBorders>
              <w:bottom w:val="single" w:sz="4" w:space="0" w:color="auto"/>
            </w:tcBorders>
            <w:vAlign w:val="center"/>
          </w:tcPr>
          <w:p w14:paraId="10C7C12A" w14:textId="77777777" w:rsidR="00EE25E8" w:rsidRDefault="00EE25E8" w:rsidP="00EE25E8">
            <w:pPr>
              <w:spacing w:line="256" w:lineRule="auto"/>
              <w:contextualSpacing/>
              <w:jc w:val="both"/>
              <w:rPr>
                <w:rFonts w:ascii="Calibri" w:eastAsia="Times New Roman" w:hAnsi="Calibri" w:cs="Calibri"/>
                <w:lang w:eastAsia="en-US"/>
              </w:rPr>
            </w:pPr>
            <w:r w:rsidRPr="00821700">
              <w:rPr>
                <w:rFonts w:ascii="Calibri" w:eastAsia="Times New Roman" w:hAnsi="Calibri" w:cs="Calibri"/>
                <w:lang w:eastAsia="en-US"/>
              </w:rPr>
              <w:t xml:space="preserve">This </w:t>
            </w:r>
            <w:r>
              <w:rPr>
                <w:rFonts w:ascii="Calibri" w:eastAsia="Times New Roman" w:hAnsi="Calibri" w:cs="Calibri"/>
                <w:lang w:eastAsia="en-US"/>
              </w:rPr>
              <w:t>s</w:t>
            </w:r>
            <w:r w:rsidRPr="0048141F">
              <w:rPr>
                <w:rFonts w:ascii="Calibri" w:eastAsia="Times New Roman" w:hAnsi="Calibri" w:cs="Calibri"/>
                <w:lang w:eastAsia="en-US"/>
              </w:rPr>
              <w:t>ession will</w:t>
            </w:r>
            <w:r>
              <w:rPr>
                <w:rFonts w:ascii="Calibri" w:eastAsia="Times New Roman" w:hAnsi="Calibri" w:cs="Calibri"/>
                <w:lang w:eastAsia="en-US"/>
              </w:rPr>
              <w:t xml:space="preserve"> h</w:t>
            </w:r>
            <w:r w:rsidRPr="002C0BF0">
              <w:rPr>
                <w:rFonts w:ascii="Calibri" w:eastAsia="Times New Roman" w:hAnsi="Calibri" w:cs="Calibri"/>
                <w:lang w:eastAsia="en-US"/>
              </w:rPr>
              <w:t>ighlight the conceptual and procedural limitations to water allocation and the broader approaches to transboundary water resources management and cooperation with their linkages to water allocation. Several recognized broader approaches—IWRM, basin</w:t>
            </w:r>
            <w:r>
              <w:rPr>
                <w:rFonts w:ascii="Calibri" w:eastAsia="Times New Roman" w:hAnsi="Calibri" w:cs="Calibri"/>
                <w:lang w:eastAsia="en-US"/>
              </w:rPr>
              <w:t>-</w:t>
            </w:r>
            <w:r w:rsidRPr="002C0BF0">
              <w:rPr>
                <w:rFonts w:ascii="Calibri" w:eastAsia="Times New Roman" w:hAnsi="Calibri" w:cs="Calibri"/>
                <w:lang w:eastAsia="en-US"/>
              </w:rPr>
              <w:t>wide planning, benefit-sharing and the water-energy-food-ecosystem nexus—to consider in conjunction with transboundary water allocatio</w:t>
            </w:r>
            <w:r>
              <w:rPr>
                <w:rFonts w:ascii="Calibri" w:eastAsia="Times New Roman" w:hAnsi="Calibri" w:cs="Calibri"/>
                <w:lang w:eastAsia="en-US"/>
              </w:rPr>
              <w:t>n</w:t>
            </w:r>
            <w:r w:rsidRPr="002C0BF0">
              <w:rPr>
                <w:rFonts w:ascii="Calibri" w:eastAsia="Times New Roman" w:hAnsi="Calibri" w:cs="Calibri"/>
                <w:lang w:eastAsia="en-US"/>
              </w:rPr>
              <w:t>.</w:t>
            </w:r>
            <w:r>
              <w:rPr>
                <w:rFonts w:ascii="Calibri" w:eastAsia="Times New Roman" w:hAnsi="Calibri" w:cs="Calibri"/>
                <w:lang w:eastAsia="en-US"/>
              </w:rPr>
              <w:t xml:space="preserve"> </w:t>
            </w:r>
          </w:p>
          <w:p w14:paraId="55DBBA30" w14:textId="77777777" w:rsidR="00EE25E8" w:rsidRDefault="00EE25E8" w:rsidP="00EE25E8">
            <w:pPr>
              <w:spacing w:line="256" w:lineRule="auto"/>
              <w:contextualSpacing/>
              <w:jc w:val="both"/>
              <w:rPr>
                <w:rFonts w:ascii="Calibri" w:eastAsia="Times New Roman" w:hAnsi="Calibri" w:cs="Calibri"/>
                <w:b/>
                <w:bCs/>
                <w:i/>
                <w:lang w:eastAsia="en-US"/>
              </w:rPr>
            </w:pPr>
          </w:p>
          <w:p w14:paraId="23861159" w14:textId="304B5A80" w:rsidR="00EE25E8" w:rsidRPr="00227CB4" w:rsidRDefault="00EE25E8" w:rsidP="00EE25E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55484266" w14:textId="77777777" w:rsidR="00EE25E8" w:rsidRDefault="00EE25E8" w:rsidP="00EE25E8">
            <w:pPr>
              <w:spacing w:line="256" w:lineRule="auto"/>
              <w:contextualSpacing/>
              <w:jc w:val="both"/>
              <w:rPr>
                <w:rFonts w:ascii="Calibri" w:eastAsia="Times New Roman" w:hAnsi="Calibri" w:cs="Calibri"/>
                <w:b/>
                <w:bCs/>
                <w:i/>
                <w:lang w:eastAsia="en-US"/>
              </w:rPr>
            </w:pPr>
          </w:p>
          <w:p w14:paraId="695442B8" w14:textId="6982AD89" w:rsidR="00EE25E8" w:rsidRPr="00227CB4" w:rsidRDefault="00EE25E8" w:rsidP="00EE25E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6F77D894" w14:textId="51135A43" w:rsidR="00EE25E8" w:rsidRPr="00FE27A2" w:rsidRDefault="00EE25E8" w:rsidP="00EE25E8">
            <w:pPr>
              <w:pStyle w:val="ListParagraph"/>
              <w:numPr>
                <w:ilvl w:val="0"/>
                <w:numId w:val="44"/>
              </w:numPr>
              <w:spacing w:line="256" w:lineRule="auto"/>
              <w:jc w:val="both"/>
              <w:rPr>
                <w:rFonts w:ascii="Calibri" w:eastAsia="Times New Roman" w:hAnsi="Calibri" w:cs="Calibri"/>
                <w:i/>
                <w:lang w:val="en-GB" w:eastAsia="en-US"/>
              </w:rPr>
            </w:pPr>
            <w:r w:rsidRPr="00FE27A2">
              <w:rPr>
                <w:rFonts w:ascii="Calibri" w:eastAsia="Times New Roman" w:hAnsi="Calibri" w:cs="Calibri"/>
                <w:i/>
                <w:lang w:val="en-GB" w:eastAsia="en-US"/>
              </w:rPr>
              <w:t>Chapter I</w:t>
            </w:r>
            <w:r>
              <w:rPr>
                <w:rFonts w:ascii="Calibri" w:eastAsia="Times New Roman" w:hAnsi="Calibri" w:cs="Calibri"/>
                <w:i/>
                <w:lang w:val="en-GB" w:eastAsia="en-US"/>
              </w:rPr>
              <w:t>V</w:t>
            </w:r>
            <w:r w:rsidRPr="00FE27A2">
              <w:rPr>
                <w:rFonts w:ascii="Calibri" w:eastAsia="Times New Roman" w:hAnsi="Calibri" w:cs="Calibri"/>
                <w:i/>
                <w:lang w:val="en-GB" w:eastAsia="en-US"/>
              </w:rPr>
              <w:t>: Limitations To Water Allocation And Its Linkages With Broader Approaches</w:t>
            </w:r>
          </w:p>
          <w:p w14:paraId="31CEC1FD" w14:textId="77777777" w:rsidR="00EE25E8" w:rsidRDefault="00EE25E8" w:rsidP="00EE25E8">
            <w:pPr>
              <w:spacing w:line="256" w:lineRule="auto"/>
              <w:contextualSpacing/>
              <w:jc w:val="both"/>
              <w:rPr>
                <w:rFonts w:ascii="Calibri" w:eastAsia="Times New Roman" w:hAnsi="Calibri" w:cs="Calibri"/>
                <w:b/>
                <w:bCs/>
                <w:iCs/>
                <w:lang w:eastAsia="en-US"/>
              </w:rPr>
            </w:pPr>
          </w:p>
          <w:p w14:paraId="07EB839D" w14:textId="0FFDE6BE" w:rsidR="00EE25E8" w:rsidRDefault="00EE25E8" w:rsidP="00EE25E8">
            <w:pPr>
              <w:spacing w:line="256" w:lineRule="auto"/>
              <w:contextualSpacing/>
              <w:jc w:val="both"/>
              <w:rPr>
                <w:rFonts w:ascii="Calibri" w:eastAsia="Times New Roman" w:hAnsi="Calibri" w:cs="Calibri"/>
                <w:b/>
                <w:bCs/>
                <w:iCs/>
                <w:lang w:eastAsia="en-US"/>
              </w:rPr>
            </w:pPr>
            <w:r w:rsidRPr="003F2E48">
              <w:rPr>
                <w:rFonts w:ascii="Calibri" w:eastAsia="Times New Roman" w:hAnsi="Calibri" w:cs="Calibri"/>
                <w:b/>
                <w:bCs/>
                <w:iCs/>
                <w:lang w:eastAsia="en-US"/>
              </w:rPr>
              <w:lastRenderedPageBreak/>
              <w:t xml:space="preserve">Moderator: </w:t>
            </w:r>
            <w:r w:rsidRPr="009E600F">
              <w:rPr>
                <w:rFonts w:ascii="Calibri" w:eastAsia="Times New Roman" w:hAnsi="Calibri" w:cs="Calibri"/>
                <w:iCs/>
                <w:lang w:eastAsia="en-US"/>
              </w:rPr>
              <w:t>Mr Namu Mangisi, Chief Hydrologist, Ministry of Lands and Water Affairs, Botswana</w:t>
            </w:r>
          </w:p>
          <w:p w14:paraId="42B86A6F" w14:textId="77777777" w:rsidR="00EE25E8" w:rsidRPr="003F2E48" w:rsidRDefault="00EE25E8" w:rsidP="00EE25E8">
            <w:pPr>
              <w:spacing w:line="256" w:lineRule="auto"/>
              <w:contextualSpacing/>
              <w:jc w:val="both"/>
              <w:rPr>
                <w:rFonts w:ascii="Calibri" w:eastAsia="Times New Roman" w:hAnsi="Calibri" w:cs="Calibri"/>
                <w:b/>
                <w:bCs/>
                <w:iCs/>
                <w:lang w:eastAsia="en-US"/>
              </w:rPr>
            </w:pPr>
          </w:p>
          <w:p w14:paraId="231987C5" w14:textId="6715213B" w:rsidR="00EE25E8" w:rsidRPr="00AE3CC5" w:rsidRDefault="00EE25E8" w:rsidP="00EE25E8">
            <w:pPr>
              <w:pStyle w:val="ListParagraph"/>
              <w:numPr>
                <w:ilvl w:val="0"/>
                <w:numId w:val="31"/>
              </w:numPr>
              <w:rPr>
                <w:rFonts w:eastAsia="Times New Roman" w:cstheme="minorHAnsi"/>
                <w:lang w:val="en-GB"/>
              </w:rPr>
            </w:pPr>
            <w:r w:rsidRPr="00AE3CC5">
              <w:rPr>
                <w:rFonts w:eastAsia="Times New Roman" w:cstheme="minorHAnsi"/>
                <w:b/>
                <w:bCs/>
                <w:lang w:val="en-GB"/>
              </w:rPr>
              <w:t>Grounding and intro by the moderator</w:t>
            </w:r>
            <w:r w:rsidRPr="00AE3CC5">
              <w:rPr>
                <w:rFonts w:eastAsia="Times New Roman" w:cstheme="minorHAnsi"/>
                <w:lang w:val="en-GB"/>
              </w:rPr>
              <w:t>, with some general interactive questions (</w:t>
            </w:r>
            <w:r>
              <w:rPr>
                <w:rFonts w:eastAsia="Times New Roman" w:cstheme="minorHAnsi"/>
                <w:lang w:val="en-GB"/>
              </w:rPr>
              <w:t>5</w:t>
            </w:r>
            <w:r w:rsidRPr="00AE3CC5">
              <w:rPr>
                <w:rFonts w:eastAsia="Times New Roman" w:cstheme="minorHAnsi"/>
                <w:lang w:val="en-GB"/>
              </w:rPr>
              <w:t xml:space="preserve"> min) </w:t>
            </w:r>
          </w:p>
          <w:p w14:paraId="66922251" w14:textId="77777777" w:rsidR="00EE25E8" w:rsidRPr="00F50ED2" w:rsidRDefault="00EE25E8" w:rsidP="00EE25E8">
            <w:pPr>
              <w:ind w:left="720"/>
              <w:contextualSpacing/>
              <w:rPr>
                <w:rFonts w:eastAsia="Times New Roman" w:cstheme="minorHAnsi"/>
              </w:rPr>
            </w:pPr>
          </w:p>
          <w:p w14:paraId="257A6024" w14:textId="1ACF4276" w:rsidR="00EE25E8" w:rsidRDefault="00EE25E8" w:rsidP="00EE25E8">
            <w:pPr>
              <w:numPr>
                <w:ilvl w:val="0"/>
                <w:numId w:val="31"/>
              </w:numPr>
              <w:contextualSpacing/>
              <w:rPr>
                <w:rFonts w:eastAsia="Times New Roman" w:cstheme="minorHAnsi"/>
                <w:lang w:val="fr-FR"/>
              </w:rPr>
            </w:pPr>
            <w:r w:rsidRPr="00525E16">
              <w:rPr>
                <w:rFonts w:eastAsia="Times New Roman" w:cstheme="minorHAnsi"/>
                <w:b/>
                <w:bCs/>
                <w:lang w:val="fr-FR"/>
              </w:rPr>
              <w:t xml:space="preserve">Content </w:t>
            </w:r>
            <w:r w:rsidRPr="00525E16">
              <w:rPr>
                <w:rFonts w:eastAsia="Times New Roman" w:cstheme="minorHAnsi"/>
                <w:lang w:val="fr-FR"/>
              </w:rPr>
              <w:t>(</w:t>
            </w:r>
            <w:r>
              <w:rPr>
                <w:rFonts w:eastAsia="Times New Roman" w:cstheme="minorHAnsi"/>
                <w:lang w:val="fr-FR"/>
              </w:rPr>
              <w:t>40</w:t>
            </w:r>
            <w:r w:rsidRPr="00525E16">
              <w:rPr>
                <w:rFonts w:eastAsia="Times New Roman" w:cstheme="minorHAnsi"/>
                <w:lang w:val="fr-FR"/>
              </w:rPr>
              <w:t xml:space="preserve"> min)</w:t>
            </w:r>
          </w:p>
          <w:p w14:paraId="7EC79778" w14:textId="77777777" w:rsidR="00EE25E8" w:rsidRPr="00525E16" w:rsidRDefault="00EE25E8" w:rsidP="00EE25E8">
            <w:pPr>
              <w:ind w:left="720"/>
              <w:contextualSpacing/>
              <w:rPr>
                <w:rFonts w:eastAsia="Times New Roman" w:cstheme="minorHAnsi"/>
                <w:lang w:val="fr-FR"/>
              </w:rPr>
            </w:pPr>
          </w:p>
          <w:p w14:paraId="59E992FA" w14:textId="1637BA06" w:rsidR="00EE25E8" w:rsidRPr="00F44AB6" w:rsidRDefault="00EE25E8" w:rsidP="00EE25E8">
            <w:pPr>
              <w:pStyle w:val="ListParagraph"/>
              <w:numPr>
                <w:ilvl w:val="0"/>
                <w:numId w:val="41"/>
              </w:numPr>
              <w:ind w:left="1066"/>
              <w:rPr>
                <w:rFonts w:eastAsia="Times New Roman" w:cstheme="minorHAnsi"/>
                <w:lang w:val="en-GB"/>
              </w:rPr>
            </w:pPr>
            <w:r w:rsidRPr="00F44AB6">
              <w:rPr>
                <w:rFonts w:eastAsia="Times New Roman" w:cstheme="minorHAnsi"/>
                <w:b/>
                <w:bCs/>
                <w:lang w:val="en-GB"/>
              </w:rPr>
              <w:t xml:space="preserve">Case Study 1: ZAMCOM PIDACC </w:t>
            </w:r>
            <w:r w:rsidRPr="00F44AB6">
              <w:rPr>
                <w:rFonts w:eastAsia="Times New Roman" w:cstheme="minorHAnsi"/>
                <w:lang w:val="en-GB"/>
              </w:rPr>
              <w:t>Mr.</w:t>
            </w:r>
            <w:r w:rsidRPr="00F44AB6">
              <w:rPr>
                <w:rFonts w:eastAsia="Times New Roman" w:cstheme="minorHAnsi"/>
                <w:b/>
                <w:bCs/>
                <w:lang w:val="en-GB"/>
              </w:rPr>
              <w:t xml:space="preserve"> </w:t>
            </w:r>
            <w:r w:rsidRPr="00F44AB6">
              <w:rPr>
                <w:lang w:val="en-GB"/>
              </w:rPr>
              <w:t>Nelson Miranda</w:t>
            </w:r>
            <w:r w:rsidRPr="00F44AB6">
              <w:rPr>
                <w:rFonts w:eastAsia="Times New Roman" w:cstheme="minorHAnsi"/>
                <w:lang w:val="en-GB"/>
              </w:rPr>
              <w:t>, Zambezi Watercourse Commission (ZAMCOM)</w:t>
            </w:r>
          </w:p>
          <w:p w14:paraId="52A0E627" w14:textId="77777777" w:rsidR="00EE25E8" w:rsidRPr="00F44AB6" w:rsidRDefault="00EE25E8" w:rsidP="00EE25E8">
            <w:pPr>
              <w:pStyle w:val="ListParagraph"/>
              <w:ind w:left="1066"/>
              <w:rPr>
                <w:rFonts w:eastAsia="Times New Roman" w:cstheme="minorHAnsi"/>
                <w:lang w:val="en-GB"/>
              </w:rPr>
            </w:pPr>
          </w:p>
          <w:p w14:paraId="3FD59050" w14:textId="14F2814E" w:rsidR="00EE25E8" w:rsidRPr="005029E6" w:rsidRDefault="00EE25E8" w:rsidP="00EE25E8">
            <w:pPr>
              <w:numPr>
                <w:ilvl w:val="0"/>
                <w:numId w:val="41"/>
              </w:numPr>
              <w:ind w:left="1066"/>
              <w:contextualSpacing/>
              <w:rPr>
                <w:rFonts w:eastAsia="Times New Roman" w:cstheme="minorHAnsi"/>
              </w:rPr>
            </w:pPr>
            <w:r>
              <w:rPr>
                <w:rFonts w:eastAsia="Times New Roman" w:cstheme="minorHAnsi"/>
                <w:b/>
                <w:bCs/>
              </w:rPr>
              <w:t xml:space="preserve">Case Study 2: LIMCOM </w:t>
            </w:r>
            <w:r w:rsidRPr="001D301D">
              <w:rPr>
                <w:rFonts w:eastAsia="Times New Roman" w:cstheme="minorHAnsi"/>
              </w:rPr>
              <w:t>Mr Zvikomborero Manyangadze</w:t>
            </w:r>
            <w:r w:rsidRPr="0096712E">
              <w:rPr>
                <w:rFonts w:eastAsia="Times New Roman" w:cstheme="minorHAnsi"/>
              </w:rPr>
              <w:t xml:space="preserve">, </w:t>
            </w:r>
            <w:r w:rsidRPr="001C359D">
              <w:rPr>
                <w:rFonts w:eastAsia="Times New Roman" w:cstheme="minorHAnsi"/>
              </w:rPr>
              <w:t>Environment and Water Resources Management Specialist</w:t>
            </w:r>
            <w:r w:rsidRPr="0096712E">
              <w:rPr>
                <w:rFonts w:eastAsia="Times New Roman" w:cstheme="minorHAnsi"/>
              </w:rPr>
              <w:t>, Limpopo Watercourse Commission (LIMCOM)</w:t>
            </w:r>
          </w:p>
          <w:p w14:paraId="1B7636C7" w14:textId="77777777" w:rsidR="00EE25E8" w:rsidRPr="001F77DF" w:rsidRDefault="00EE25E8" w:rsidP="00EE25E8">
            <w:pPr>
              <w:pStyle w:val="ListParagraph"/>
              <w:rPr>
                <w:rFonts w:eastAsia="Times New Roman" w:cstheme="minorHAnsi"/>
                <w:lang w:val="en-GB"/>
              </w:rPr>
            </w:pPr>
          </w:p>
          <w:p w14:paraId="7EC19135" w14:textId="77777777" w:rsidR="00EE25E8" w:rsidRDefault="00EE25E8" w:rsidP="00EE25E8">
            <w:pPr>
              <w:numPr>
                <w:ilvl w:val="0"/>
                <w:numId w:val="41"/>
              </w:numPr>
              <w:ind w:left="1066"/>
              <w:contextualSpacing/>
              <w:rPr>
                <w:rFonts w:eastAsia="Times New Roman" w:cstheme="minorHAnsi"/>
                <w:b/>
                <w:bCs/>
              </w:rPr>
            </w:pPr>
            <w:r w:rsidRPr="005029E6">
              <w:rPr>
                <w:rFonts w:eastAsia="Times New Roman" w:cstheme="minorHAnsi"/>
                <w:b/>
                <w:bCs/>
              </w:rPr>
              <w:t>Case Study 3: INMACOM</w:t>
            </w:r>
            <w:r>
              <w:rPr>
                <w:rFonts w:eastAsia="Times New Roman" w:cstheme="minorHAnsi"/>
                <w:b/>
                <w:bCs/>
              </w:rPr>
              <w:t xml:space="preserve"> Nexus GAINs Initiative </w:t>
            </w:r>
            <w:r>
              <w:rPr>
                <w:rFonts w:eastAsia="Times New Roman" w:cstheme="minorHAnsi"/>
              </w:rPr>
              <w:t xml:space="preserve">Mr Jonathan Lautze, </w:t>
            </w:r>
            <w:r w:rsidRPr="001F77DF">
              <w:rPr>
                <w:rFonts w:eastAsia="Times New Roman" w:cstheme="minorHAnsi"/>
              </w:rPr>
              <w:t>Research Group Leader - Integrated Basin and Aquifer Management</w:t>
            </w:r>
            <w:r>
              <w:rPr>
                <w:rFonts w:eastAsia="Times New Roman" w:cstheme="minorHAnsi"/>
              </w:rPr>
              <w:t>, IWMI</w:t>
            </w:r>
          </w:p>
          <w:p w14:paraId="62ECA499" w14:textId="77777777" w:rsidR="00EE25E8" w:rsidRPr="008355E7" w:rsidRDefault="00EE25E8" w:rsidP="00EE25E8">
            <w:pPr>
              <w:pStyle w:val="ListParagraph"/>
              <w:rPr>
                <w:rFonts w:eastAsia="Times New Roman" w:cstheme="minorHAnsi"/>
                <w:b/>
                <w:bCs/>
                <w:lang w:val="en-GB"/>
              </w:rPr>
            </w:pPr>
          </w:p>
          <w:p w14:paraId="22291916" w14:textId="1F9BD211" w:rsidR="00EE25E8" w:rsidRPr="00C73B23" w:rsidRDefault="00EE25E8" w:rsidP="00EE25E8">
            <w:pPr>
              <w:numPr>
                <w:ilvl w:val="0"/>
                <w:numId w:val="41"/>
              </w:numPr>
              <w:ind w:left="1066"/>
              <w:contextualSpacing/>
              <w:rPr>
                <w:rFonts w:eastAsia="Times New Roman" w:cstheme="minorHAnsi"/>
                <w:b/>
                <w:bCs/>
              </w:rPr>
            </w:pPr>
            <w:r w:rsidRPr="00AE42DA">
              <w:rPr>
                <w:rFonts w:eastAsia="Times New Roman" w:cstheme="minorHAnsi"/>
                <w:b/>
                <w:bCs/>
              </w:rPr>
              <w:t xml:space="preserve">Case Study 4: Conjunctive management of surface and groundwaters </w:t>
            </w:r>
            <w:r w:rsidRPr="00AE42DA">
              <w:rPr>
                <w:rFonts w:eastAsia="Times New Roman" w:cstheme="minorHAnsi"/>
              </w:rPr>
              <w:t>Mr James Sauramba, Executive Director, SADC Groundwater Management Institute</w:t>
            </w:r>
            <w:r>
              <w:rPr>
                <w:rFonts w:eastAsia="Times New Roman" w:cstheme="minorHAnsi"/>
              </w:rPr>
              <w:t xml:space="preserve"> (SADC-GMI)</w:t>
            </w:r>
          </w:p>
          <w:p w14:paraId="49E43795" w14:textId="77777777" w:rsidR="00EE25E8" w:rsidRPr="007F452B" w:rsidRDefault="00EE25E8" w:rsidP="00EE25E8">
            <w:pPr>
              <w:pStyle w:val="ListParagraph"/>
              <w:rPr>
                <w:rFonts w:eastAsia="Times New Roman" w:cstheme="minorHAnsi"/>
                <w:b/>
                <w:bCs/>
                <w:lang w:val="en-GB"/>
              </w:rPr>
            </w:pPr>
          </w:p>
          <w:p w14:paraId="70495F91" w14:textId="694EE690" w:rsidR="00EE25E8" w:rsidRPr="00E411DC" w:rsidRDefault="00EE25E8" w:rsidP="00EE25E8">
            <w:pPr>
              <w:numPr>
                <w:ilvl w:val="0"/>
                <w:numId w:val="41"/>
              </w:numPr>
              <w:ind w:left="1066"/>
              <w:contextualSpacing/>
              <w:rPr>
                <w:rFonts w:eastAsia="Times New Roman" w:cstheme="minorHAnsi"/>
              </w:rPr>
            </w:pPr>
            <w:r w:rsidRPr="00E411DC">
              <w:rPr>
                <w:rFonts w:eastAsia="Times New Roman" w:cstheme="minorHAnsi"/>
                <w:b/>
                <w:bCs/>
              </w:rPr>
              <w:t xml:space="preserve">Case Study 5: Climate change impacts and adaptation in South Asia: lessons from the transboundary Indus and Ganges basins </w:t>
            </w:r>
            <w:r w:rsidRPr="00E411DC">
              <w:rPr>
                <w:rFonts w:eastAsia="Times New Roman" w:cstheme="minorHAnsi"/>
              </w:rPr>
              <w:t>Mr Santosh Nepal, Researcher - Water Resources and Climate Change, IMWI</w:t>
            </w:r>
          </w:p>
          <w:p w14:paraId="1DB413A5" w14:textId="77777777" w:rsidR="00EE25E8" w:rsidRPr="00824A4B" w:rsidRDefault="00EE25E8" w:rsidP="00EE25E8">
            <w:pPr>
              <w:pStyle w:val="ListParagraph"/>
              <w:rPr>
                <w:rFonts w:eastAsia="Times New Roman" w:cstheme="minorHAnsi"/>
                <w:b/>
                <w:bCs/>
                <w:lang w:val="en-GB"/>
              </w:rPr>
            </w:pPr>
          </w:p>
          <w:p w14:paraId="0493A3DB" w14:textId="44A8798D" w:rsidR="00EE25E8" w:rsidRPr="006E2F8D" w:rsidRDefault="00EE25E8" w:rsidP="00EE25E8">
            <w:pPr>
              <w:pStyle w:val="ListParagraph"/>
              <w:numPr>
                <w:ilvl w:val="0"/>
                <w:numId w:val="41"/>
              </w:numPr>
              <w:jc w:val="both"/>
              <w:rPr>
                <w:rFonts w:eastAsia="Times New Roman" w:cstheme="minorHAnsi"/>
                <w:lang w:val="en-GB"/>
              </w:rPr>
            </w:pPr>
            <w:r w:rsidRPr="006E2F8D">
              <w:rPr>
                <w:rFonts w:eastAsia="Times New Roman" w:cstheme="minorHAnsi"/>
                <w:b/>
                <w:bCs/>
                <w:lang w:val="en-GB"/>
              </w:rPr>
              <w:t xml:space="preserve">Responding </w:t>
            </w:r>
            <w:r>
              <w:rPr>
                <w:rFonts w:eastAsia="Times New Roman" w:cstheme="minorHAnsi"/>
                <w:b/>
                <w:bCs/>
                <w:lang w:val="en-GB"/>
              </w:rPr>
              <w:t xml:space="preserve">regional </w:t>
            </w:r>
            <w:r w:rsidRPr="006E2F8D">
              <w:rPr>
                <w:rFonts w:eastAsia="Times New Roman" w:cstheme="minorHAnsi"/>
                <w:b/>
                <w:bCs/>
                <w:lang w:val="en-GB"/>
              </w:rPr>
              <w:t>expert</w:t>
            </w:r>
            <w:r w:rsidRPr="006E2F8D">
              <w:rPr>
                <w:rFonts w:eastAsia="Times New Roman" w:cstheme="minorHAnsi"/>
                <w:lang w:val="en-GB"/>
              </w:rPr>
              <w:t xml:space="preserve">: </w:t>
            </w:r>
            <w:r w:rsidRPr="00264128">
              <w:rPr>
                <w:rFonts w:eastAsia="Times New Roman" w:cstheme="minorHAnsi"/>
                <w:lang w:val="en-GB"/>
              </w:rPr>
              <w:t xml:space="preserve">Mr </w:t>
            </w:r>
            <w:r>
              <w:rPr>
                <w:rFonts w:eastAsia="Times New Roman" w:cstheme="minorHAnsi"/>
                <w:lang w:val="en-GB"/>
              </w:rPr>
              <w:t xml:space="preserve">Diego Rodriguez, Lead Water Economist, World Bank </w:t>
            </w:r>
            <w:r w:rsidRPr="00264128">
              <w:rPr>
                <w:rFonts w:eastAsia="Times New Roman" w:cstheme="minorHAnsi"/>
                <w:lang w:val="en-GB"/>
              </w:rPr>
              <w:t>(5 min)</w:t>
            </w:r>
          </w:p>
          <w:p w14:paraId="76F94A8C" w14:textId="77777777" w:rsidR="00EE25E8" w:rsidRDefault="00EE25E8" w:rsidP="00EE25E8">
            <w:pPr>
              <w:ind w:left="720"/>
              <w:contextualSpacing/>
              <w:rPr>
                <w:rFonts w:eastAsia="Times New Roman" w:cstheme="minorHAnsi"/>
                <w:b/>
                <w:bCs/>
              </w:rPr>
            </w:pPr>
          </w:p>
          <w:p w14:paraId="71CB091A" w14:textId="4AF25EB6" w:rsidR="00EE25E8" w:rsidRPr="00A66A70" w:rsidRDefault="00EE25E8" w:rsidP="00EE25E8">
            <w:pPr>
              <w:numPr>
                <w:ilvl w:val="0"/>
                <w:numId w:val="31"/>
              </w:numPr>
              <w:contextualSpacing/>
              <w:rPr>
                <w:rFonts w:eastAsia="Times New Roman" w:cstheme="minorHAnsi"/>
                <w:b/>
                <w:bCs/>
              </w:rPr>
            </w:pPr>
            <w:r w:rsidRPr="00A66A70">
              <w:rPr>
                <w:rFonts w:eastAsia="Times New Roman" w:cstheme="minorHAnsi"/>
                <w:b/>
                <w:bCs/>
              </w:rPr>
              <w:t>Q&amp;A with the panelists</w:t>
            </w:r>
            <w:r>
              <w:rPr>
                <w:rFonts w:eastAsia="Times New Roman" w:cstheme="minorHAnsi"/>
                <w:b/>
                <w:bCs/>
              </w:rPr>
              <w:t xml:space="preserve"> </w:t>
            </w:r>
            <w:r w:rsidRPr="008B33C1">
              <w:rPr>
                <w:rFonts w:eastAsia="Times New Roman" w:cstheme="minorHAnsi"/>
              </w:rPr>
              <w:t>(</w:t>
            </w:r>
            <w:r>
              <w:rPr>
                <w:rFonts w:eastAsia="Times New Roman" w:cstheme="minorHAnsi"/>
              </w:rPr>
              <w:t>15</w:t>
            </w:r>
            <w:r w:rsidRPr="008B33C1">
              <w:rPr>
                <w:rFonts w:eastAsia="Times New Roman" w:cstheme="minorHAnsi"/>
              </w:rPr>
              <w:t xml:space="preserve"> min)</w:t>
            </w:r>
          </w:p>
          <w:p w14:paraId="2BB62FC4" w14:textId="77777777" w:rsidR="00EE25E8" w:rsidRDefault="00EE25E8" w:rsidP="00EE25E8">
            <w:pPr>
              <w:ind w:left="720"/>
              <w:contextualSpacing/>
              <w:rPr>
                <w:rFonts w:eastAsia="Times New Roman" w:cstheme="minorHAnsi"/>
                <w:b/>
                <w:bCs/>
              </w:rPr>
            </w:pPr>
          </w:p>
          <w:p w14:paraId="42220E63" w14:textId="729AA7E1" w:rsidR="00EE25E8" w:rsidRPr="009833F8" w:rsidRDefault="00EE25E8" w:rsidP="00EE25E8">
            <w:pPr>
              <w:numPr>
                <w:ilvl w:val="0"/>
                <w:numId w:val="31"/>
              </w:numPr>
              <w:contextualSpacing/>
              <w:rPr>
                <w:rFonts w:eastAsia="Times New Roman" w:cstheme="minorHAnsi"/>
                <w:b/>
                <w:bCs/>
              </w:rPr>
            </w:pPr>
            <w:r w:rsidRPr="0091338C">
              <w:rPr>
                <w:b/>
                <w:bCs/>
              </w:rPr>
              <w:t>Harvesting</w:t>
            </w:r>
            <w:r>
              <w:rPr>
                <w:b/>
                <w:bCs/>
              </w:rPr>
              <w:t xml:space="preserve"> key lessons learned, main challenges, good practices </w:t>
            </w:r>
            <w:r w:rsidRPr="0091338C">
              <w:rPr>
                <w:b/>
                <w:bCs/>
              </w:rPr>
              <w:t xml:space="preserve"> </w:t>
            </w:r>
            <w:r w:rsidRPr="008B33C1">
              <w:rPr>
                <w:rFonts w:eastAsia="Times New Roman" w:cstheme="minorHAnsi"/>
              </w:rPr>
              <w:t>(</w:t>
            </w:r>
            <w:r>
              <w:rPr>
                <w:rFonts w:eastAsia="Times New Roman" w:cstheme="minorHAnsi"/>
              </w:rPr>
              <w:t>5</w:t>
            </w:r>
            <w:r w:rsidRPr="008B33C1">
              <w:rPr>
                <w:rFonts w:eastAsia="Times New Roman" w:cstheme="minorHAnsi"/>
              </w:rPr>
              <w:t xml:space="preserve"> min)</w:t>
            </w:r>
          </w:p>
        </w:tc>
      </w:tr>
      <w:tr w:rsidR="00EE25E8" w:rsidRPr="00726B51" w14:paraId="72767E5F" w14:textId="77777777" w:rsidTr="0425771A">
        <w:trPr>
          <w:trHeight w:val="432"/>
        </w:trPr>
        <w:tc>
          <w:tcPr>
            <w:tcW w:w="1440" w:type="dxa"/>
            <w:tcBorders>
              <w:bottom w:val="single" w:sz="4" w:space="0" w:color="auto"/>
            </w:tcBorders>
            <w:shd w:val="clear" w:color="auto" w:fill="FDF9DF"/>
            <w:vAlign w:val="center"/>
          </w:tcPr>
          <w:p w14:paraId="42C9383B" w14:textId="0CA11B03" w:rsidR="00EE25E8" w:rsidRDefault="00EE25E8" w:rsidP="00EE25E8">
            <w:pPr>
              <w:contextualSpacing/>
              <w:jc w:val="center"/>
              <w:rPr>
                <w:rFonts w:eastAsia="Times New Roman" w:cstheme="minorHAnsi"/>
                <w:lang w:val="en-US"/>
              </w:rPr>
            </w:pPr>
            <w:r>
              <w:rPr>
                <w:rFonts w:eastAsia="Times New Roman" w:cstheme="minorHAnsi"/>
                <w:lang w:val="en-US"/>
              </w:rPr>
              <w:lastRenderedPageBreak/>
              <w:t>16.30 – 16.45</w:t>
            </w:r>
          </w:p>
        </w:tc>
        <w:tc>
          <w:tcPr>
            <w:tcW w:w="7830" w:type="dxa"/>
            <w:tcBorders>
              <w:bottom w:val="single" w:sz="4" w:space="0" w:color="auto"/>
            </w:tcBorders>
            <w:shd w:val="clear" w:color="auto" w:fill="FDF9DF"/>
            <w:vAlign w:val="center"/>
          </w:tcPr>
          <w:p w14:paraId="3C7F15DC" w14:textId="77777777" w:rsidR="00EE25E8" w:rsidRPr="00EE6E75" w:rsidRDefault="00EE25E8" w:rsidP="00EE25E8">
            <w:pPr>
              <w:contextualSpacing/>
              <w:jc w:val="both"/>
            </w:pPr>
            <w:r>
              <w:t>Coffee break</w:t>
            </w:r>
          </w:p>
        </w:tc>
      </w:tr>
      <w:tr w:rsidR="00EE25E8" w:rsidRPr="002715BC" w14:paraId="52BFA39E" w14:textId="77777777" w:rsidTr="0425771A">
        <w:trPr>
          <w:trHeight w:val="701"/>
        </w:trPr>
        <w:tc>
          <w:tcPr>
            <w:tcW w:w="1440" w:type="dxa"/>
            <w:shd w:val="clear" w:color="auto" w:fill="auto"/>
            <w:vAlign w:val="center"/>
          </w:tcPr>
          <w:p w14:paraId="535206E0" w14:textId="20CD836D" w:rsidR="00EE25E8" w:rsidRPr="002715BC" w:rsidRDefault="00EE25E8" w:rsidP="00EE25E8">
            <w:pPr>
              <w:contextualSpacing/>
              <w:jc w:val="center"/>
              <w:rPr>
                <w:rFonts w:eastAsia="Times New Roman" w:cstheme="minorHAnsi"/>
                <w:lang w:val="en-US"/>
              </w:rPr>
            </w:pPr>
            <w:r>
              <w:rPr>
                <w:rFonts w:eastAsia="Times New Roman" w:cstheme="minorHAnsi"/>
                <w:lang w:val="en-US"/>
              </w:rPr>
              <w:t>16.45 – 18.00</w:t>
            </w:r>
          </w:p>
        </w:tc>
        <w:tc>
          <w:tcPr>
            <w:tcW w:w="7830" w:type="dxa"/>
            <w:shd w:val="clear" w:color="auto" w:fill="auto"/>
            <w:vAlign w:val="center"/>
          </w:tcPr>
          <w:p w14:paraId="0CDE99D1" w14:textId="51B0E0B2" w:rsidR="00EE25E8" w:rsidRPr="00E56E4F" w:rsidRDefault="00EE25E8" w:rsidP="00EE25E8">
            <w:pPr>
              <w:spacing w:line="276" w:lineRule="auto"/>
              <w:contextualSpacing/>
              <w:jc w:val="both"/>
              <w:rPr>
                <w:i/>
                <w:iCs/>
              </w:rPr>
            </w:pPr>
            <w:r w:rsidRPr="00303738">
              <w:rPr>
                <w:i/>
                <w:iCs/>
              </w:rPr>
              <w:t>Interactive exercise</w:t>
            </w:r>
            <w:r>
              <w:rPr>
                <w:i/>
                <w:iCs/>
              </w:rPr>
              <w:t xml:space="preserve"> (</w:t>
            </w:r>
            <w:r w:rsidRPr="00934186">
              <w:rPr>
                <w:i/>
                <w:iCs/>
              </w:rPr>
              <w:t xml:space="preserve">Moderators: </w:t>
            </w:r>
            <w:r>
              <w:rPr>
                <w:i/>
                <w:iCs/>
              </w:rPr>
              <w:t>Prof</w:t>
            </w:r>
            <w:r w:rsidRPr="00934186">
              <w:rPr>
                <w:i/>
                <w:iCs/>
              </w:rPr>
              <w:t>. Alistair Rieu-Clarke</w:t>
            </w:r>
            <w:r>
              <w:rPr>
                <w:i/>
                <w:iCs/>
              </w:rPr>
              <w:t xml:space="preserve"> </w:t>
            </w:r>
            <w:r w:rsidRPr="00934186">
              <w:rPr>
                <w:i/>
                <w:iCs/>
              </w:rPr>
              <w:t xml:space="preserve">&amp; </w:t>
            </w:r>
            <w:r>
              <w:rPr>
                <w:i/>
                <w:iCs/>
              </w:rPr>
              <w:t>Prof.</w:t>
            </w:r>
            <w:r w:rsidRPr="00934186">
              <w:rPr>
                <w:i/>
                <w:iCs/>
              </w:rPr>
              <w:t xml:space="preserve"> Owen McIntyre</w:t>
            </w:r>
            <w:r>
              <w:rPr>
                <w:i/>
                <w:iCs/>
              </w:rPr>
              <w:t>)</w:t>
            </w:r>
          </w:p>
        </w:tc>
      </w:tr>
      <w:tr w:rsidR="00EE25E8" w:rsidRPr="00726B51" w14:paraId="49A2B07B" w14:textId="77777777" w:rsidTr="00970AFC">
        <w:trPr>
          <w:trHeight w:val="432"/>
        </w:trPr>
        <w:tc>
          <w:tcPr>
            <w:tcW w:w="1440" w:type="dxa"/>
            <w:shd w:val="clear" w:color="auto" w:fill="FDF9DF"/>
            <w:vAlign w:val="center"/>
          </w:tcPr>
          <w:p w14:paraId="4871304B" w14:textId="0FD9E054" w:rsidR="00EE25E8" w:rsidRPr="0074122E" w:rsidRDefault="00EE25E8" w:rsidP="00EE25E8">
            <w:pPr>
              <w:contextualSpacing/>
              <w:jc w:val="center"/>
              <w:rPr>
                <w:rFonts w:eastAsia="Times New Roman" w:cstheme="minorHAnsi"/>
                <w:b/>
                <w:bCs/>
                <w:lang w:val="en-US"/>
              </w:rPr>
            </w:pPr>
            <w:bookmarkStart w:id="2" w:name="_Hlk163567666"/>
            <w:r w:rsidRPr="0074122E">
              <w:rPr>
                <w:rFonts w:eastAsia="Times New Roman" w:cstheme="minorHAnsi"/>
                <w:b/>
                <w:bCs/>
                <w:lang w:val="en-US"/>
              </w:rPr>
              <w:t>1</w:t>
            </w:r>
            <w:r>
              <w:rPr>
                <w:rFonts w:eastAsia="Times New Roman" w:cstheme="minorHAnsi"/>
                <w:b/>
                <w:bCs/>
                <w:lang w:val="en-US"/>
              </w:rPr>
              <w:t>8</w:t>
            </w:r>
            <w:r w:rsidRPr="0074122E">
              <w:rPr>
                <w:rFonts w:eastAsia="Times New Roman" w:cstheme="minorHAnsi"/>
                <w:b/>
                <w:bCs/>
                <w:lang w:val="en-US"/>
              </w:rPr>
              <w:t>.00</w:t>
            </w:r>
          </w:p>
        </w:tc>
        <w:tc>
          <w:tcPr>
            <w:tcW w:w="7830" w:type="dxa"/>
            <w:shd w:val="clear" w:color="auto" w:fill="FDF9DF"/>
            <w:vAlign w:val="center"/>
          </w:tcPr>
          <w:p w14:paraId="39569519" w14:textId="75638131" w:rsidR="00EE25E8" w:rsidRPr="0074122E" w:rsidRDefault="00EE25E8" w:rsidP="00EE25E8">
            <w:pPr>
              <w:contextualSpacing/>
              <w:jc w:val="both"/>
              <w:rPr>
                <w:b/>
                <w:bCs/>
              </w:rPr>
            </w:pPr>
            <w:r>
              <w:rPr>
                <w:rFonts w:eastAsia="Times New Roman" w:cstheme="minorHAnsi"/>
                <w:b/>
                <w:bCs/>
                <w:lang w:val="en-US"/>
              </w:rPr>
              <w:t>Close of Day 1</w:t>
            </w:r>
          </w:p>
        </w:tc>
      </w:tr>
      <w:tr w:rsidR="00EE25E8" w:rsidRPr="00726B51" w14:paraId="44BBDBA0" w14:textId="77777777" w:rsidTr="00034410">
        <w:trPr>
          <w:trHeight w:val="432"/>
        </w:trPr>
        <w:tc>
          <w:tcPr>
            <w:tcW w:w="1440" w:type="dxa"/>
            <w:tcBorders>
              <w:bottom w:val="single" w:sz="4" w:space="0" w:color="auto"/>
            </w:tcBorders>
            <w:shd w:val="clear" w:color="auto" w:fill="FDF9DF"/>
            <w:vAlign w:val="center"/>
          </w:tcPr>
          <w:p w14:paraId="45EC127D" w14:textId="4ED63C76" w:rsidR="00EE25E8" w:rsidRPr="0074122E" w:rsidRDefault="00EE25E8" w:rsidP="00EE25E8">
            <w:pPr>
              <w:contextualSpacing/>
              <w:jc w:val="center"/>
              <w:rPr>
                <w:rFonts w:eastAsia="Times New Roman" w:cstheme="minorHAnsi"/>
                <w:b/>
                <w:bCs/>
                <w:lang w:val="en-US"/>
              </w:rPr>
            </w:pPr>
            <w:r>
              <w:rPr>
                <w:rFonts w:eastAsia="Times New Roman" w:cstheme="minorHAnsi"/>
                <w:b/>
                <w:bCs/>
                <w:lang w:val="en-US"/>
              </w:rPr>
              <w:t>19:00</w:t>
            </w:r>
          </w:p>
        </w:tc>
        <w:tc>
          <w:tcPr>
            <w:tcW w:w="7830" w:type="dxa"/>
            <w:tcBorders>
              <w:bottom w:val="single" w:sz="4" w:space="0" w:color="auto"/>
            </w:tcBorders>
            <w:shd w:val="clear" w:color="auto" w:fill="FDF9DF"/>
            <w:vAlign w:val="center"/>
          </w:tcPr>
          <w:p w14:paraId="0C8E28B2" w14:textId="6D96F510" w:rsidR="00EE25E8" w:rsidRDefault="00EE25E8" w:rsidP="00EE25E8">
            <w:pPr>
              <w:contextualSpacing/>
              <w:jc w:val="both"/>
              <w:rPr>
                <w:rFonts w:eastAsia="Times New Roman" w:cstheme="minorHAnsi"/>
                <w:b/>
                <w:bCs/>
                <w:lang w:val="en-US"/>
              </w:rPr>
            </w:pPr>
            <w:r>
              <w:rPr>
                <w:rFonts w:eastAsia="Times New Roman" w:cstheme="minorHAnsi"/>
                <w:b/>
                <w:bCs/>
                <w:lang w:val="en-US"/>
              </w:rPr>
              <w:t>Reception event</w:t>
            </w:r>
          </w:p>
        </w:tc>
      </w:tr>
      <w:bookmarkEnd w:id="2"/>
    </w:tbl>
    <w:p w14:paraId="587B1603" w14:textId="77777777" w:rsidR="002764B1" w:rsidRDefault="002764B1" w:rsidP="00487838">
      <w:pPr>
        <w:spacing w:after="0"/>
        <w:contextualSpacing/>
      </w:pPr>
    </w:p>
    <w:tbl>
      <w:tblPr>
        <w:tblStyle w:val="TableGrid"/>
        <w:tblW w:w="9270" w:type="dxa"/>
        <w:tblInd w:w="-5" w:type="dxa"/>
        <w:tblLayout w:type="fixed"/>
        <w:tblLook w:val="04A0" w:firstRow="1" w:lastRow="0" w:firstColumn="1" w:lastColumn="0" w:noHBand="0" w:noVBand="1"/>
      </w:tblPr>
      <w:tblGrid>
        <w:gridCol w:w="1440"/>
        <w:gridCol w:w="7830"/>
      </w:tblGrid>
      <w:tr w:rsidR="002E4729" w:rsidRPr="002E4729" w14:paraId="08811885" w14:textId="77777777" w:rsidTr="0425771A">
        <w:trPr>
          <w:trHeight w:val="620"/>
        </w:trPr>
        <w:tc>
          <w:tcPr>
            <w:tcW w:w="9270" w:type="dxa"/>
            <w:gridSpan w:val="2"/>
            <w:shd w:val="clear" w:color="auto" w:fill="3A7076"/>
            <w:vAlign w:val="center"/>
          </w:tcPr>
          <w:p w14:paraId="4A4D09E3" w14:textId="664A4A07" w:rsidR="00F03D32" w:rsidRPr="002E4729" w:rsidRDefault="00F03D32" w:rsidP="00487838">
            <w:pPr>
              <w:contextualSpacing/>
              <w:rPr>
                <w:rFonts w:eastAsia="Times New Roman" w:cstheme="minorHAnsi"/>
                <w:b/>
                <w:bCs/>
                <w:color w:val="FFFFFF" w:themeColor="background1"/>
                <w:sz w:val="24"/>
                <w:szCs w:val="24"/>
                <w:lang w:val="en-US"/>
              </w:rPr>
            </w:pPr>
            <w:r w:rsidRPr="002E4729">
              <w:rPr>
                <w:rFonts w:eastAsia="Times New Roman" w:cstheme="minorHAnsi"/>
                <w:b/>
                <w:bCs/>
                <w:color w:val="FFFFFF" w:themeColor="background1"/>
                <w:sz w:val="24"/>
                <w:szCs w:val="24"/>
                <w:lang w:val="en-US"/>
              </w:rPr>
              <w:t xml:space="preserve">Day 2 - </w:t>
            </w:r>
            <w:r w:rsidR="00FB204F">
              <w:rPr>
                <w:rFonts w:eastAsia="Times New Roman" w:cstheme="minorHAnsi"/>
                <w:b/>
                <w:bCs/>
                <w:color w:val="FFFFFF" w:themeColor="background1"/>
                <w:sz w:val="24"/>
                <w:szCs w:val="24"/>
                <w:lang w:val="en-US"/>
              </w:rPr>
              <w:t>Tuesday</w:t>
            </w:r>
            <w:r w:rsidRPr="002E4729">
              <w:rPr>
                <w:rFonts w:eastAsia="Times New Roman" w:cstheme="minorHAnsi"/>
                <w:b/>
                <w:bCs/>
                <w:color w:val="FFFFFF" w:themeColor="background1"/>
                <w:sz w:val="24"/>
                <w:szCs w:val="24"/>
                <w:lang w:val="en-US"/>
              </w:rPr>
              <w:t xml:space="preserve">, </w:t>
            </w:r>
            <w:r w:rsidR="00FB204F">
              <w:rPr>
                <w:rFonts w:eastAsia="Times New Roman" w:cstheme="minorHAnsi"/>
                <w:b/>
                <w:bCs/>
                <w:color w:val="FFFFFF" w:themeColor="background1"/>
                <w:sz w:val="24"/>
                <w:szCs w:val="24"/>
                <w:lang w:val="en-US"/>
              </w:rPr>
              <w:t>16 April 2024</w:t>
            </w:r>
            <w:r w:rsidRPr="002E4729">
              <w:rPr>
                <w:rFonts w:eastAsia="Times New Roman" w:cstheme="minorHAnsi"/>
                <w:b/>
                <w:bCs/>
                <w:color w:val="FFFFFF" w:themeColor="background1"/>
                <w:sz w:val="24"/>
                <w:szCs w:val="24"/>
                <w:lang w:val="en-US"/>
              </w:rPr>
              <w:t xml:space="preserve"> (9.00 – 18.00)</w:t>
            </w:r>
          </w:p>
        </w:tc>
      </w:tr>
      <w:tr w:rsidR="005B0CA5" w14:paraId="51C68092" w14:textId="77777777" w:rsidTr="0425771A">
        <w:trPr>
          <w:trHeight w:val="647"/>
        </w:trPr>
        <w:tc>
          <w:tcPr>
            <w:tcW w:w="9270" w:type="dxa"/>
            <w:gridSpan w:val="2"/>
            <w:shd w:val="clear" w:color="auto" w:fill="C7E0E3"/>
            <w:vAlign w:val="center"/>
          </w:tcPr>
          <w:p w14:paraId="18BACFE7" w14:textId="2DF4B189" w:rsidR="005B0CA5" w:rsidRPr="002715BC" w:rsidRDefault="00CE16A4" w:rsidP="00487838">
            <w:pPr>
              <w:contextualSpacing/>
              <w:jc w:val="both"/>
              <w:rPr>
                <w:rFonts w:eastAsia="Times New Roman" w:cstheme="minorHAnsi"/>
                <w:b/>
                <w:bCs/>
                <w:sz w:val="24"/>
                <w:szCs w:val="24"/>
                <w:lang w:val="en-US"/>
              </w:rPr>
            </w:pPr>
            <w:r w:rsidRPr="00CE16A4">
              <w:rPr>
                <w:rFonts w:eastAsia="Times New Roman" w:cstheme="minorHAnsi"/>
                <w:b/>
                <w:bCs/>
                <w:sz w:val="24"/>
                <w:szCs w:val="24"/>
                <w:lang w:val="en-US"/>
              </w:rPr>
              <w:t>Session 4</w:t>
            </w:r>
            <w:r w:rsidR="005B0CA5" w:rsidRPr="00CE16A4">
              <w:rPr>
                <w:rFonts w:eastAsia="Times New Roman" w:cstheme="minorHAnsi"/>
                <w:b/>
                <w:bCs/>
                <w:sz w:val="24"/>
                <w:szCs w:val="24"/>
                <w:lang w:val="en-US"/>
              </w:rPr>
              <w:t>:</w:t>
            </w:r>
            <w:r w:rsidR="005B0CA5" w:rsidRPr="002715BC">
              <w:rPr>
                <w:rFonts w:eastAsia="Times New Roman" w:cstheme="minorHAnsi"/>
                <w:b/>
                <w:bCs/>
                <w:sz w:val="24"/>
                <w:szCs w:val="24"/>
                <w:lang w:val="en-US"/>
              </w:rPr>
              <w:t xml:space="preserve"> </w:t>
            </w:r>
            <w:r w:rsidR="00804713" w:rsidRPr="00F16FF7">
              <w:rPr>
                <w:rFonts w:eastAsia="Times New Roman" w:cstheme="minorHAnsi"/>
                <w:b/>
                <w:bCs/>
                <w:sz w:val="24"/>
                <w:szCs w:val="24"/>
                <w:lang w:val="en-US"/>
              </w:rPr>
              <w:t>Evol</w:t>
            </w:r>
            <w:r w:rsidR="00804713">
              <w:rPr>
                <w:rFonts w:eastAsia="Times New Roman" w:cstheme="minorHAnsi"/>
                <w:b/>
                <w:bCs/>
                <w:sz w:val="24"/>
                <w:szCs w:val="24"/>
                <w:lang w:val="en-US"/>
              </w:rPr>
              <w:t>ution</w:t>
            </w:r>
            <w:r w:rsidR="00804713" w:rsidRPr="00F16FF7">
              <w:rPr>
                <w:rFonts w:eastAsia="Times New Roman" w:cstheme="minorHAnsi"/>
                <w:b/>
                <w:bCs/>
                <w:sz w:val="24"/>
                <w:szCs w:val="24"/>
                <w:lang w:val="en-US"/>
              </w:rPr>
              <w:t xml:space="preserve"> </w:t>
            </w:r>
            <w:r w:rsidR="00F16FF7" w:rsidRPr="00F16FF7">
              <w:rPr>
                <w:rFonts w:eastAsia="Times New Roman" w:cstheme="minorHAnsi"/>
                <w:b/>
                <w:bCs/>
                <w:sz w:val="24"/>
                <w:szCs w:val="24"/>
                <w:lang w:val="en-US"/>
              </w:rPr>
              <w:t>of existing</w:t>
            </w:r>
            <w:r w:rsidR="0038676F" w:rsidRPr="0038676F">
              <w:rPr>
                <w:rFonts w:eastAsia="Times New Roman" w:cstheme="minorHAnsi"/>
                <w:b/>
                <w:bCs/>
                <w:sz w:val="24"/>
                <w:szCs w:val="24"/>
                <w:lang w:val="en-US"/>
              </w:rPr>
              <w:t xml:space="preserve"> agreements and other arrangements</w:t>
            </w:r>
            <w:r w:rsidR="00ED7E56">
              <w:rPr>
                <w:rFonts w:eastAsia="Times New Roman" w:cstheme="minorHAnsi"/>
                <w:b/>
                <w:bCs/>
                <w:sz w:val="24"/>
                <w:szCs w:val="24"/>
                <w:lang w:val="en-US"/>
              </w:rPr>
              <w:t>: incorporating f</w:t>
            </w:r>
            <w:r w:rsidR="00E046B9">
              <w:rPr>
                <w:rFonts w:eastAsia="Times New Roman" w:cstheme="minorHAnsi"/>
                <w:b/>
                <w:bCs/>
                <w:sz w:val="24"/>
                <w:szCs w:val="24"/>
                <w:lang w:val="en-US"/>
              </w:rPr>
              <w:t>lexibility and certainty</w:t>
            </w:r>
            <w:r w:rsidR="006B4472">
              <w:rPr>
                <w:rFonts w:eastAsia="Times New Roman" w:cstheme="minorHAnsi"/>
                <w:b/>
                <w:bCs/>
                <w:sz w:val="24"/>
                <w:szCs w:val="24"/>
                <w:lang w:val="en-US"/>
              </w:rPr>
              <w:t xml:space="preserve"> to face current and future water challenges</w:t>
            </w:r>
          </w:p>
        </w:tc>
      </w:tr>
      <w:tr w:rsidR="009E467D" w:rsidRPr="00726B51" w14:paraId="0535CF99" w14:textId="77777777" w:rsidTr="0425771A">
        <w:trPr>
          <w:trHeight w:val="620"/>
        </w:trPr>
        <w:tc>
          <w:tcPr>
            <w:tcW w:w="1440" w:type="dxa"/>
            <w:vAlign w:val="center"/>
          </w:tcPr>
          <w:p w14:paraId="58A085AE" w14:textId="63DDA36F" w:rsidR="009E467D" w:rsidRPr="008C0CD6" w:rsidRDefault="009E467D" w:rsidP="00487838">
            <w:pPr>
              <w:contextualSpacing/>
              <w:jc w:val="center"/>
              <w:rPr>
                <w:rFonts w:eastAsia="Times New Roman" w:cstheme="minorHAnsi"/>
                <w:lang w:val="en-US"/>
              </w:rPr>
            </w:pPr>
            <w:r w:rsidRPr="008C0CD6">
              <w:rPr>
                <w:rFonts w:eastAsia="Times New Roman" w:cstheme="minorHAnsi"/>
                <w:lang w:val="en-US"/>
              </w:rPr>
              <w:t>09.00 – 10.15</w:t>
            </w:r>
          </w:p>
        </w:tc>
        <w:tc>
          <w:tcPr>
            <w:tcW w:w="7830" w:type="dxa"/>
            <w:vAlign w:val="center"/>
          </w:tcPr>
          <w:p w14:paraId="3BCC1D99" w14:textId="2BADA3EC" w:rsidR="00481BFD" w:rsidRDefault="00FF7413" w:rsidP="00487838">
            <w:pPr>
              <w:spacing w:line="256" w:lineRule="auto"/>
              <w:contextualSpacing/>
              <w:jc w:val="both"/>
              <w:rPr>
                <w:rFonts w:ascii="Calibri" w:eastAsia="Times New Roman" w:hAnsi="Calibri" w:cs="Calibri"/>
                <w:iCs/>
                <w:lang w:eastAsia="en-US"/>
              </w:rPr>
            </w:pPr>
            <w:r w:rsidRPr="00845AB6">
              <w:rPr>
                <w:rFonts w:ascii="Calibri" w:eastAsia="Times New Roman" w:hAnsi="Calibri" w:cs="Calibri"/>
                <w:iCs/>
                <w:lang w:eastAsia="en-US"/>
              </w:rPr>
              <w:t xml:space="preserve">The aim of this </w:t>
            </w:r>
            <w:r w:rsidR="004436E8" w:rsidRPr="00845AB6">
              <w:rPr>
                <w:rFonts w:ascii="Calibri" w:eastAsia="Times New Roman" w:hAnsi="Calibri" w:cs="Calibri"/>
                <w:iCs/>
                <w:lang w:eastAsia="en-US"/>
              </w:rPr>
              <w:t xml:space="preserve">special </w:t>
            </w:r>
            <w:r w:rsidRPr="00845AB6">
              <w:rPr>
                <w:rFonts w:ascii="Calibri" w:eastAsia="Times New Roman" w:hAnsi="Calibri" w:cs="Calibri"/>
                <w:iCs/>
                <w:lang w:eastAsia="en-US"/>
              </w:rPr>
              <w:t xml:space="preserve">session is to discuss how </w:t>
            </w:r>
            <w:r w:rsidR="000D48C4" w:rsidRPr="00845AB6">
              <w:rPr>
                <w:rFonts w:ascii="Calibri" w:eastAsia="Times New Roman" w:hAnsi="Calibri" w:cs="Calibri"/>
                <w:iCs/>
                <w:lang w:eastAsia="en-US"/>
              </w:rPr>
              <w:t>existing</w:t>
            </w:r>
            <w:r w:rsidRPr="00845AB6">
              <w:rPr>
                <w:rFonts w:ascii="Calibri" w:eastAsia="Times New Roman" w:hAnsi="Calibri" w:cs="Calibri"/>
                <w:iCs/>
                <w:lang w:eastAsia="en-US"/>
              </w:rPr>
              <w:t xml:space="preserve"> transboundary water legal framework</w:t>
            </w:r>
            <w:r w:rsidR="000D48C4" w:rsidRPr="00845AB6">
              <w:rPr>
                <w:rFonts w:ascii="Calibri" w:eastAsia="Times New Roman" w:hAnsi="Calibri" w:cs="Calibri"/>
                <w:iCs/>
                <w:lang w:eastAsia="en-US"/>
              </w:rPr>
              <w:t>s can evolve over time to address new challenges such as climate change</w:t>
            </w:r>
            <w:r w:rsidR="00FD6A0D" w:rsidRPr="00845AB6">
              <w:rPr>
                <w:rFonts w:ascii="Calibri" w:eastAsia="Times New Roman" w:hAnsi="Calibri" w:cs="Calibri"/>
                <w:iCs/>
                <w:lang w:eastAsia="en-US"/>
              </w:rPr>
              <w:t>. They should thus</w:t>
            </w:r>
            <w:r w:rsidRPr="00845AB6">
              <w:rPr>
                <w:rFonts w:ascii="Calibri" w:eastAsia="Times New Roman" w:hAnsi="Calibri" w:cs="Calibri"/>
                <w:iCs/>
                <w:lang w:eastAsia="en-US"/>
              </w:rPr>
              <w:t xml:space="preserve"> allow for flexibility to respond to changing needs and circumstances. These may include progressive furthering of cooperation between Riparian countries, changes in scientific knowledge, emerging issues.</w:t>
            </w:r>
            <w:r w:rsidR="00894797" w:rsidRPr="00845AB6">
              <w:t xml:space="preserve"> </w:t>
            </w:r>
            <w:r w:rsidR="00FD6A0D" w:rsidRPr="00845AB6">
              <w:rPr>
                <w:rFonts w:ascii="Calibri" w:eastAsia="Times New Roman" w:hAnsi="Calibri" w:cs="Calibri"/>
                <w:iCs/>
                <w:lang w:eastAsia="en-US"/>
              </w:rPr>
              <w:t>The session</w:t>
            </w:r>
            <w:r w:rsidR="00894797" w:rsidRPr="00845AB6">
              <w:rPr>
                <w:rFonts w:ascii="Calibri" w:eastAsia="Times New Roman" w:hAnsi="Calibri" w:cs="Calibri"/>
                <w:iCs/>
                <w:lang w:eastAsia="en-US"/>
              </w:rPr>
              <w:t xml:space="preserve"> will look at different </w:t>
            </w:r>
            <w:r w:rsidR="00894797" w:rsidRPr="00845AB6">
              <w:rPr>
                <w:rFonts w:ascii="Calibri" w:eastAsia="Times New Roman" w:hAnsi="Calibri" w:cs="Calibri"/>
                <w:iCs/>
                <w:lang w:eastAsia="en-US"/>
              </w:rPr>
              <w:lastRenderedPageBreak/>
              <w:t>options for the evolution transboundary water legal frameworks, including formal amendment but also other alternatives such as the development of protocols, annexes and other legal and technical procedures.</w:t>
            </w:r>
          </w:p>
          <w:p w14:paraId="2BE49B82" w14:textId="77777777" w:rsidR="002209F1" w:rsidRDefault="002209F1" w:rsidP="00487838">
            <w:pPr>
              <w:spacing w:line="256" w:lineRule="auto"/>
              <w:contextualSpacing/>
              <w:jc w:val="both"/>
              <w:rPr>
                <w:rFonts w:ascii="Calibri" w:eastAsia="Times New Roman" w:hAnsi="Calibri" w:cs="Calibri"/>
                <w:b/>
                <w:bCs/>
                <w:i/>
                <w:lang w:eastAsia="en-US"/>
              </w:rPr>
            </w:pPr>
          </w:p>
          <w:p w14:paraId="0F6CE049" w14:textId="6B516034" w:rsidR="00481BFD" w:rsidRPr="00227CB4" w:rsidRDefault="00481BFD"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5C088004" w14:textId="77777777" w:rsidR="002209F1" w:rsidRDefault="002209F1" w:rsidP="00487838">
            <w:pPr>
              <w:spacing w:line="256" w:lineRule="auto"/>
              <w:contextualSpacing/>
              <w:jc w:val="both"/>
              <w:rPr>
                <w:rFonts w:ascii="Calibri" w:eastAsia="Times New Roman" w:hAnsi="Calibri" w:cs="Calibri"/>
                <w:b/>
                <w:bCs/>
                <w:i/>
                <w:lang w:eastAsia="en-US"/>
              </w:rPr>
            </w:pPr>
          </w:p>
          <w:p w14:paraId="5EE4F947" w14:textId="1A702A03" w:rsidR="00481BFD" w:rsidRPr="00227CB4" w:rsidRDefault="00481BFD"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113C11CE" w14:textId="77777777" w:rsidR="00481BFD" w:rsidRPr="00C228D9" w:rsidRDefault="00481BFD" w:rsidP="00487838">
            <w:pPr>
              <w:pStyle w:val="ListParagraph"/>
              <w:numPr>
                <w:ilvl w:val="0"/>
                <w:numId w:val="44"/>
              </w:numPr>
              <w:jc w:val="both"/>
              <w:rPr>
                <w:rFonts w:eastAsia="Times New Roman" w:cstheme="minorHAnsi"/>
                <w:lang w:val="en-GB"/>
              </w:rPr>
            </w:pPr>
            <w:r w:rsidRPr="00C228D9">
              <w:rPr>
                <w:rFonts w:ascii="Calibri" w:eastAsia="Times New Roman" w:hAnsi="Calibri" w:cs="Calibri"/>
                <w:i/>
                <w:lang w:val="en-GB" w:eastAsia="en-US"/>
              </w:rPr>
              <w:t>Chapter V: Objectives Of Water Management And Related Principles Of International Law To Guide Transboundary Water Allocation</w:t>
            </w:r>
          </w:p>
          <w:p w14:paraId="4883CCB9" w14:textId="77777777" w:rsidR="00481BFD" w:rsidRDefault="00481BFD" w:rsidP="00487838">
            <w:pPr>
              <w:pStyle w:val="ListParagraph"/>
              <w:numPr>
                <w:ilvl w:val="0"/>
                <w:numId w:val="44"/>
              </w:numPr>
              <w:jc w:val="both"/>
              <w:rPr>
                <w:rFonts w:eastAsia="Times New Roman" w:cstheme="minorHAnsi"/>
                <w:i/>
                <w:iCs/>
                <w:lang w:val="en-GB"/>
              </w:rPr>
            </w:pPr>
            <w:r w:rsidRPr="00C228D9">
              <w:rPr>
                <w:rFonts w:eastAsia="Times New Roman" w:cstheme="minorHAnsi"/>
                <w:i/>
                <w:iCs/>
                <w:lang w:val="en-GB"/>
              </w:rPr>
              <w:t>Chapter V</w:t>
            </w:r>
            <w:r>
              <w:rPr>
                <w:rFonts w:eastAsia="Times New Roman" w:cstheme="minorHAnsi"/>
                <w:i/>
                <w:iCs/>
                <w:lang w:val="en-GB"/>
              </w:rPr>
              <w:t>II</w:t>
            </w:r>
            <w:r w:rsidRPr="00C228D9">
              <w:rPr>
                <w:rFonts w:eastAsia="Times New Roman" w:cstheme="minorHAnsi"/>
                <w:i/>
                <w:iCs/>
                <w:lang w:val="en-GB"/>
              </w:rPr>
              <w:t>: Cooperative Frameworks For Transboundary Water Allocation</w:t>
            </w:r>
          </w:p>
          <w:p w14:paraId="716FDD1D" w14:textId="77777777" w:rsidR="00481BFD" w:rsidRDefault="00481BFD" w:rsidP="00487838">
            <w:pPr>
              <w:pStyle w:val="ListParagraph"/>
              <w:numPr>
                <w:ilvl w:val="0"/>
                <w:numId w:val="44"/>
              </w:numPr>
              <w:jc w:val="both"/>
              <w:rPr>
                <w:rFonts w:eastAsia="Times New Roman" w:cstheme="minorHAnsi"/>
                <w:i/>
                <w:iCs/>
                <w:lang w:val="en-GB"/>
              </w:rPr>
            </w:pPr>
            <w:r w:rsidRPr="002764B1">
              <w:rPr>
                <w:rFonts w:eastAsia="Times New Roman" w:cstheme="minorHAnsi"/>
                <w:i/>
                <w:iCs/>
                <w:lang w:val="en-GB"/>
              </w:rPr>
              <w:t>Chapter Viii: Operationalizing Transboundary Water Allocation: Processes, Mechanisms And Examples</w:t>
            </w:r>
          </w:p>
          <w:p w14:paraId="4900D5D3" w14:textId="77777777" w:rsidR="00344B57" w:rsidRDefault="00344B57" w:rsidP="00487838">
            <w:pPr>
              <w:pStyle w:val="ListParagraph"/>
              <w:jc w:val="both"/>
              <w:rPr>
                <w:rFonts w:eastAsia="Times New Roman" w:cstheme="minorHAnsi"/>
                <w:i/>
                <w:iCs/>
                <w:lang w:val="en-GB"/>
              </w:rPr>
            </w:pPr>
          </w:p>
          <w:p w14:paraId="3CF4938B" w14:textId="3741AB74" w:rsidR="00344B57" w:rsidRPr="00227CB4" w:rsidRDefault="00344B57" w:rsidP="00487838">
            <w:pPr>
              <w:spacing w:line="256" w:lineRule="auto"/>
              <w:contextualSpacing/>
              <w:jc w:val="both"/>
              <w:rPr>
                <w:rFonts w:ascii="Calibri" w:eastAsia="Times New Roman" w:hAnsi="Calibri" w:cs="Calibri"/>
                <w:b/>
                <w:bCs/>
                <w:i/>
                <w:lang w:eastAsia="en-US"/>
              </w:rPr>
            </w:pPr>
            <w:r>
              <w:rPr>
                <w:rFonts w:ascii="Calibri" w:eastAsia="Times New Roman" w:hAnsi="Calibri" w:cs="Calibri"/>
                <w:b/>
                <w:bCs/>
                <w:i/>
                <w:lang w:eastAsia="en-US"/>
              </w:rPr>
              <w:t>Practical Guide on the Development of Transboundary Agreements</w:t>
            </w:r>
          </w:p>
          <w:p w14:paraId="710C8205" w14:textId="6CEB76C3" w:rsidR="00344B57" w:rsidRDefault="00710A60" w:rsidP="00487838">
            <w:pPr>
              <w:pStyle w:val="ListParagraph"/>
              <w:numPr>
                <w:ilvl w:val="0"/>
                <w:numId w:val="44"/>
              </w:numPr>
              <w:jc w:val="both"/>
              <w:rPr>
                <w:rFonts w:eastAsia="Times New Roman" w:cstheme="minorHAnsi"/>
                <w:i/>
                <w:iCs/>
              </w:rPr>
            </w:pPr>
            <w:r>
              <w:rPr>
                <w:rFonts w:eastAsia="Times New Roman" w:cstheme="minorHAnsi"/>
                <w:i/>
                <w:iCs/>
              </w:rPr>
              <w:t>Module 2</w:t>
            </w:r>
          </w:p>
          <w:p w14:paraId="1F29FD2A" w14:textId="2B38B4CA" w:rsidR="00710A60" w:rsidRPr="00710A60" w:rsidRDefault="00710A60" w:rsidP="00487838">
            <w:pPr>
              <w:pStyle w:val="ListParagraph"/>
              <w:numPr>
                <w:ilvl w:val="0"/>
                <w:numId w:val="44"/>
              </w:numPr>
              <w:jc w:val="both"/>
              <w:rPr>
                <w:rFonts w:eastAsia="Times New Roman" w:cstheme="minorHAnsi"/>
                <w:i/>
                <w:iCs/>
              </w:rPr>
            </w:pPr>
            <w:r>
              <w:rPr>
                <w:rFonts w:eastAsia="Times New Roman" w:cstheme="minorHAnsi"/>
                <w:i/>
                <w:iCs/>
              </w:rPr>
              <w:t>Module 3</w:t>
            </w:r>
          </w:p>
          <w:p w14:paraId="6634B767" w14:textId="77777777" w:rsidR="00481BFD" w:rsidRPr="00845AB6" w:rsidRDefault="00481BFD" w:rsidP="00487838">
            <w:pPr>
              <w:spacing w:line="256" w:lineRule="auto"/>
              <w:contextualSpacing/>
              <w:jc w:val="both"/>
              <w:rPr>
                <w:rFonts w:ascii="Calibri" w:eastAsia="Times New Roman" w:hAnsi="Calibri" w:cs="Calibri"/>
                <w:iCs/>
                <w:lang w:eastAsia="en-US"/>
              </w:rPr>
            </w:pPr>
          </w:p>
          <w:p w14:paraId="64874CD8" w14:textId="36B7D13A" w:rsidR="00481BFD" w:rsidRDefault="00265BAA" w:rsidP="00487838">
            <w:pPr>
              <w:spacing w:line="256" w:lineRule="auto"/>
              <w:contextualSpacing/>
              <w:jc w:val="both"/>
              <w:rPr>
                <w:rFonts w:cstheme="minorHAnsi"/>
                <w:lang w:val="en-US"/>
              </w:rPr>
            </w:pPr>
            <w:r w:rsidRPr="00845AB6">
              <w:rPr>
                <w:rFonts w:ascii="Calibri" w:eastAsia="Times New Roman" w:hAnsi="Calibri" w:cs="Calibri"/>
                <w:b/>
                <w:bCs/>
                <w:iCs/>
                <w:lang w:eastAsia="en-US"/>
              </w:rPr>
              <w:t>Moderators:</w:t>
            </w:r>
            <w:r w:rsidR="00A1226A" w:rsidRPr="00845AB6">
              <w:rPr>
                <w:rFonts w:ascii="Calibri" w:eastAsia="Times New Roman" w:hAnsi="Calibri" w:cs="Calibri"/>
                <w:b/>
                <w:bCs/>
                <w:iCs/>
                <w:lang w:eastAsia="en-US"/>
              </w:rPr>
              <w:t xml:space="preserve"> </w:t>
            </w:r>
            <w:r w:rsidR="00A1742B" w:rsidRPr="00731207">
              <w:rPr>
                <w:rFonts w:cstheme="minorHAnsi"/>
                <w:lang w:val="en-US"/>
              </w:rPr>
              <w:t>Mr. Alistair Rieu-Clarke, Law Professor, Northumbria University</w:t>
            </w:r>
          </w:p>
          <w:p w14:paraId="5DA6F937" w14:textId="77777777" w:rsidR="002803C6" w:rsidRPr="00481BFD" w:rsidRDefault="002803C6" w:rsidP="00487838">
            <w:pPr>
              <w:spacing w:line="256" w:lineRule="auto"/>
              <w:contextualSpacing/>
              <w:jc w:val="both"/>
              <w:rPr>
                <w:rFonts w:cstheme="minorHAnsi"/>
                <w:lang w:val="en-US"/>
              </w:rPr>
            </w:pPr>
          </w:p>
          <w:p w14:paraId="4FA43E2C" w14:textId="3B437D61" w:rsidR="009E467D" w:rsidRDefault="009E467D" w:rsidP="00487838">
            <w:pPr>
              <w:pStyle w:val="ListParagraph"/>
              <w:numPr>
                <w:ilvl w:val="0"/>
                <w:numId w:val="36"/>
              </w:numPr>
              <w:spacing w:line="259" w:lineRule="auto"/>
              <w:ind w:left="706"/>
              <w:rPr>
                <w:rFonts w:eastAsia="Times New Roman" w:cstheme="minorHAnsi"/>
                <w:lang w:val="en-GB"/>
              </w:rPr>
            </w:pPr>
            <w:r w:rsidRPr="00845AB6">
              <w:rPr>
                <w:rFonts w:eastAsia="Times New Roman" w:cstheme="minorHAnsi"/>
                <w:b/>
                <w:bCs/>
                <w:lang w:val="en-GB"/>
              </w:rPr>
              <w:t>Grounding and intro by the moderator</w:t>
            </w:r>
            <w:r w:rsidRPr="00845AB6">
              <w:rPr>
                <w:rFonts w:eastAsia="Times New Roman" w:cstheme="minorHAnsi"/>
                <w:lang w:val="en-GB"/>
              </w:rPr>
              <w:t xml:space="preserve"> (10 min) </w:t>
            </w:r>
          </w:p>
          <w:p w14:paraId="4B375783" w14:textId="77777777" w:rsidR="00F900CF" w:rsidRDefault="00F900CF" w:rsidP="00487838">
            <w:pPr>
              <w:pStyle w:val="ListParagraph"/>
              <w:spacing w:line="259" w:lineRule="auto"/>
              <w:ind w:left="706"/>
              <w:rPr>
                <w:rFonts w:eastAsia="Times New Roman" w:cstheme="minorHAnsi"/>
                <w:lang w:val="en-GB"/>
              </w:rPr>
            </w:pPr>
          </w:p>
          <w:p w14:paraId="218DE8D4" w14:textId="6F02B0CB" w:rsidR="00F900CF" w:rsidRPr="00A1742B" w:rsidRDefault="00A1742B" w:rsidP="00487838">
            <w:pPr>
              <w:pStyle w:val="ListParagraph"/>
              <w:numPr>
                <w:ilvl w:val="0"/>
                <w:numId w:val="41"/>
              </w:numPr>
              <w:rPr>
                <w:rFonts w:eastAsia="Times New Roman" w:cstheme="minorHAnsi"/>
                <w:lang w:val="en-GB"/>
              </w:rPr>
            </w:pPr>
            <w:r w:rsidRPr="761DF22B">
              <w:rPr>
                <w:rFonts w:eastAsia="Times New Roman"/>
                <w:b/>
                <w:bCs/>
                <w:lang w:val="en-US"/>
              </w:rPr>
              <w:t>Presentation of the “Practical Guide for the Development of Agreements or Other Arrangements for Transboundary Water Cooperation” (Practical Guide</w:t>
            </w:r>
            <w:r>
              <w:rPr>
                <w:rFonts w:eastAsia="Times New Roman"/>
                <w:b/>
                <w:bCs/>
                <w:lang w:val="en-US"/>
              </w:rPr>
              <w:t>)</w:t>
            </w:r>
            <w:r w:rsidRPr="761DF22B">
              <w:rPr>
                <w:rFonts w:eastAsia="Times New Roman"/>
                <w:lang w:val="en-US"/>
              </w:rPr>
              <w:t xml:space="preserve"> </w:t>
            </w:r>
            <w:r>
              <w:rPr>
                <w:rFonts w:eastAsia="Times New Roman" w:cstheme="minorHAnsi"/>
                <w:lang w:val="en-US"/>
              </w:rPr>
              <w:t xml:space="preserve">– Mr. Komlan Sangbana, </w:t>
            </w:r>
            <w:r w:rsidRPr="001745C7">
              <w:rPr>
                <w:rFonts w:eastAsia="Times New Roman" w:cstheme="minorHAnsi"/>
                <w:lang w:val="en-US"/>
              </w:rPr>
              <w:t>Secretar</w:t>
            </w:r>
            <w:r>
              <w:rPr>
                <w:rFonts w:eastAsia="Times New Roman" w:cstheme="minorHAnsi"/>
                <w:lang w:val="en-US"/>
              </w:rPr>
              <w:t>iat</w:t>
            </w:r>
            <w:r w:rsidRPr="001745C7">
              <w:rPr>
                <w:rFonts w:eastAsia="Times New Roman" w:cstheme="minorHAnsi"/>
                <w:lang w:val="en-US"/>
              </w:rPr>
              <w:t xml:space="preserve"> of the Water Convention</w:t>
            </w:r>
            <w:r>
              <w:rPr>
                <w:rFonts w:eastAsia="Times New Roman" w:cstheme="minorHAnsi"/>
                <w:lang w:val="en-US"/>
              </w:rPr>
              <w:t>,</w:t>
            </w:r>
            <w:r w:rsidRPr="001745C7">
              <w:rPr>
                <w:rFonts w:eastAsia="Times New Roman" w:cstheme="minorHAnsi"/>
                <w:lang w:val="en-US"/>
              </w:rPr>
              <w:t xml:space="preserve"> </w:t>
            </w:r>
            <w:r>
              <w:rPr>
                <w:rFonts w:eastAsia="Times New Roman" w:cstheme="minorHAnsi"/>
                <w:lang w:val="en-US"/>
              </w:rPr>
              <w:t>UNECE (7 min)</w:t>
            </w:r>
          </w:p>
          <w:p w14:paraId="4F566C76" w14:textId="77777777" w:rsidR="00790D5F" w:rsidRPr="00845AB6" w:rsidRDefault="00790D5F" w:rsidP="00487838">
            <w:pPr>
              <w:pStyle w:val="ListParagraph"/>
              <w:spacing w:line="259" w:lineRule="auto"/>
              <w:ind w:left="706"/>
              <w:rPr>
                <w:rFonts w:eastAsia="Times New Roman" w:cstheme="minorHAnsi"/>
                <w:lang w:val="en-GB"/>
              </w:rPr>
            </w:pPr>
          </w:p>
          <w:p w14:paraId="380E7781" w14:textId="68F99CD2" w:rsidR="00A92A22" w:rsidRDefault="00E87186" w:rsidP="00487838">
            <w:pPr>
              <w:pStyle w:val="ListParagraph"/>
              <w:numPr>
                <w:ilvl w:val="0"/>
                <w:numId w:val="36"/>
              </w:numPr>
              <w:spacing w:line="259" w:lineRule="auto"/>
              <w:ind w:left="706"/>
              <w:rPr>
                <w:rFonts w:eastAsia="Times New Roman" w:cstheme="minorHAnsi"/>
                <w:lang w:val="en-GB"/>
              </w:rPr>
            </w:pPr>
            <w:r w:rsidRPr="00845AB6">
              <w:rPr>
                <w:rFonts w:eastAsia="Times New Roman" w:cstheme="minorHAnsi"/>
                <w:b/>
                <w:bCs/>
                <w:lang w:val="en-GB"/>
              </w:rPr>
              <w:t>P</w:t>
            </w:r>
            <w:r w:rsidR="009E467D" w:rsidRPr="00845AB6">
              <w:rPr>
                <w:rFonts w:eastAsia="Times New Roman" w:cstheme="minorHAnsi"/>
                <w:b/>
                <w:bCs/>
                <w:lang w:val="en-GB"/>
              </w:rPr>
              <w:t>anel discussion</w:t>
            </w:r>
            <w:r w:rsidRPr="00845AB6">
              <w:rPr>
                <w:rFonts w:eastAsia="Times New Roman" w:cstheme="minorHAnsi"/>
                <w:b/>
                <w:bCs/>
                <w:lang w:val="en-GB"/>
              </w:rPr>
              <w:t xml:space="preserve"> with:</w:t>
            </w:r>
            <w:r w:rsidR="009E467D" w:rsidRPr="00845AB6">
              <w:rPr>
                <w:rFonts w:eastAsia="Times New Roman" w:cstheme="minorHAnsi"/>
                <w:b/>
                <w:bCs/>
                <w:lang w:val="en-GB"/>
              </w:rPr>
              <w:t xml:space="preserve"> </w:t>
            </w:r>
            <w:r w:rsidR="009E467D" w:rsidRPr="00845AB6">
              <w:rPr>
                <w:rFonts w:eastAsia="Times New Roman" w:cstheme="minorHAnsi"/>
                <w:lang w:val="en-GB"/>
              </w:rPr>
              <w:t>(40 min)</w:t>
            </w:r>
          </w:p>
          <w:p w14:paraId="27E6597F" w14:textId="77777777" w:rsidR="00172F33" w:rsidRPr="00172F33" w:rsidRDefault="00172F33" w:rsidP="00487838">
            <w:pPr>
              <w:contextualSpacing/>
              <w:rPr>
                <w:rFonts w:eastAsia="Times New Roman" w:cstheme="minorHAnsi"/>
              </w:rPr>
            </w:pPr>
          </w:p>
          <w:p w14:paraId="30A01F3D" w14:textId="792974C2" w:rsidR="00BE7D37" w:rsidRPr="006706E1" w:rsidRDefault="008E6D3E" w:rsidP="00487838">
            <w:pPr>
              <w:pStyle w:val="ListParagraph"/>
              <w:numPr>
                <w:ilvl w:val="0"/>
                <w:numId w:val="26"/>
              </w:numPr>
              <w:spacing w:line="276" w:lineRule="auto"/>
              <w:ind w:left="1156"/>
              <w:jc w:val="both"/>
              <w:rPr>
                <w:lang w:val="en-GB"/>
              </w:rPr>
            </w:pPr>
            <w:r>
              <w:rPr>
                <w:b/>
                <w:bCs/>
                <w:lang w:val="en-GB"/>
              </w:rPr>
              <w:t xml:space="preserve">Development of Agreement - </w:t>
            </w:r>
            <w:r w:rsidR="006A0309">
              <w:rPr>
                <w:b/>
                <w:bCs/>
                <w:lang w:val="en-GB"/>
              </w:rPr>
              <w:t xml:space="preserve">CASE STUDY 1: </w:t>
            </w:r>
            <w:r w:rsidR="00F47741">
              <w:rPr>
                <w:b/>
                <w:bCs/>
                <w:lang w:val="en-GB"/>
              </w:rPr>
              <w:t xml:space="preserve">Development of the </w:t>
            </w:r>
            <w:r w:rsidR="006A0309">
              <w:rPr>
                <w:b/>
                <w:bCs/>
                <w:lang w:val="en-GB"/>
              </w:rPr>
              <w:t>BUPUSA</w:t>
            </w:r>
            <w:r w:rsidR="00F47741">
              <w:rPr>
                <w:b/>
                <w:bCs/>
                <w:lang w:val="en-GB"/>
              </w:rPr>
              <w:t xml:space="preserve"> Agreement and Institution</w:t>
            </w:r>
            <w:r w:rsidR="00852EEF">
              <w:rPr>
                <w:b/>
                <w:bCs/>
                <w:lang w:val="en-GB"/>
              </w:rPr>
              <w:t xml:space="preserve"> </w:t>
            </w:r>
            <w:r w:rsidR="001727C8" w:rsidRPr="00217309">
              <w:rPr>
                <w:lang w:val="en-GB"/>
              </w:rPr>
              <w:t xml:space="preserve">Mr Elisha Madamombe, </w:t>
            </w:r>
            <w:r w:rsidR="00217309" w:rsidRPr="00217309">
              <w:rPr>
                <w:lang w:val="en-GB"/>
              </w:rPr>
              <w:t>Interim Executive Secretary, Buzi Pungwe Save (BUPUSA) Commission</w:t>
            </w:r>
          </w:p>
          <w:p w14:paraId="72794C80" w14:textId="77777777" w:rsidR="006706E1" w:rsidRPr="006706E1" w:rsidRDefault="006706E1" w:rsidP="00487838">
            <w:pPr>
              <w:pStyle w:val="ListParagraph"/>
              <w:spacing w:line="276" w:lineRule="auto"/>
              <w:ind w:left="1156"/>
              <w:jc w:val="both"/>
              <w:rPr>
                <w:lang w:val="en-GB"/>
              </w:rPr>
            </w:pPr>
          </w:p>
          <w:p w14:paraId="5D4029E6" w14:textId="3E464419" w:rsidR="00523109" w:rsidRDefault="008E6D3E" w:rsidP="00487838">
            <w:pPr>
              <w:pStyle w:val="ListParagraph"/>
              <w:numPr>
                <w:ilvl w:val="0"/>
                <w:numId w:val="26"/>
              </w:numPr>
              <w:spacing w:line="276" w:lineRule="auto"/>
              <w:ind w:left="1156"/>
              <w:jc w:val="both"/>
              <w:rPr>
                <w:lang w:val="en-GB"/>
              </w:rPr>
            </w:pPr>
            <w:r>
              <w:rPr>
                <w:b/>
                <w:bCs/>
                <w:lang w:val="en-GB"/>
              </w:rPr>
              <w:t xml:space="preserve">Revision of Agreement - </w:t>
            </w:r>
            <w:r w:rsidR="006706E1">
              <w:rPr>
                <w:b/>
                <w:bCs/>
                <w:lang w:val="en-GB"/>
              </w:rPr>
              <w:t xml:space="preserve">CASE STUDY: </w:t>
            </w:r>
            <w:r w:rsidR="00BE7D37" w:rsidRPr="003E061B">
              <w:rPr>
                <w:b/>
                <w:bCs/>
                <w:lang w:val="en-GB"/>
              </w:rPr>
              <w:t>Jointly agreed revision of a transboundary agreement: Example of the Okavango River Basin Water</w:t>
            </w:r>
            <w:r w:rsidR="00BE7D37" w:rsidRPr="003E061B">
              <w:rPr>
                <w:lang w:val="en-GB"/>
              </w:rPr>
              <w:t xml:space="preserve"> Mr Phera Ramoeli, Executive Secretary, OKA</w:t>
            </w:r>
            <w:r w:rsidR="00D14C20">
              <w:rPr>
                <w:lang w:val="en-GB"/>
              </w:rPr>
              <w:t>C</w:t>
            </w:r>
            <w:r w:rsidR="00BE7D37" w:rsidRPr="003E061B">
              <w:rPr>
                <w:lang w:val="en-GB"/>
              </w:rPr>
              <w:t xml:space="preserve">OM Secretariat </w:t>
            </w:r>
          </w:p>
          <w:p w14:paraId="01944635" w14:textId="77777777" w:rsidR="00523109" w:rsidRPr="00523109" w:rsidRDefault="00523109" w:rsidP="00487838">
            <w:pPr>
              <w:pStyle w:val="ListParagraph"/>
              <w:rPr>
                <w:b/>
                <w:bCs/>
                <w:lang w:val="en-GB"/>
              </w:rPr>
            </w:pPr>
          </w:p>
          <w:p w14:paraId="787C5CB1" w14:textId="2A22F7A6" w:rsidR="00523109" w:rsidRPr="00E411DC" w:rsidRDefault="008E6D3E" w:rsidP="00487838">
            <w:pPr>
              <w:pStyle w:val="ListParagraph"/>
              <w:numPr>
                <w:ilvl w:val="0"/>
                <w:numId w:val="26"/>
              </w:numPr>
              <w:spacing w:line="276" w:lineRule="auto"/>
              <w:ind w:left="1156"/>
              <w:jc w:val="both"/>
              <w:rPr>
                <w:lang w:val="en-GB"/>
              </w:rPr>
            </w:pPr>
            <w:r w:rsidRPr="00E411DC">
              <w:rPr>
                <w:b/>
                <w:bCs/>
                <w:lang w:val="en-GB"/>
              </w:rPr>
              <w:t>Development of Agreement</w:t>
            </w:r>
            <w:r w:rsidRPr="00E411DC">
              <w:rPr>
                <w:lang w:val="en-GB"/>
              </w:rPr>
              <w:t xml:space="preserve"> </w:t>
            </w:r>
            <w:r w:rsidRPr="00E411DC">
              <w:rPr>
                <w:b/>
                <w:bCs/>
                <w:i/>
                <w:iCs/>
                <w:lang w:val="en-GB"/>
              </w:rPr>
              <w:t>In Process</w:t>
            </w:r>
            <w:r w:rsidRPr="00E411DC">
              <w:rPr>
                <w:b/>
                <w:bCs/>
                <w:lang w:val="en-GB"/>
              </w:rPr>
              <w:t xml:space="preserve">: </w:t>
            </w:r>
            <w:r w:rsidR="006706E1" w:rsidRPr="00E411DC">
              <w:rPr>
                <w:b/>
                <w:bCs/>
                <w:lang w:val="en-GB"/>
              </w:rPr>
              <w:t xml:space="preserve">CASE STUDY 3: </w:t>
            </w:r>
            <w:r w:rsidR="00EC204F" w:rsidRPr="00E411DC">
              <w:rPr>
                <w:b/>
                <w:bCs/>
                <w:lang w:val="en-GB"/>
              </w:rPr>
              <w:t xml:space="preserve">Development of the joint </w:t>
            </w:r>
            <w:r w:rsidRPr="00E411DC">
              <w:rPr>
                <w:b/>
                <w:bCs/>
                <w:lang w:val="en-GB"/>
              </w:rPr>
              <w:t>C</w:t>
            </w:r>
            <w:r w:rsidR="00EC204F" w:rsidRPr="00E411DC">
              <w:rPr>
                <w:b/>
                <w:bCs/>
                <w:lang w:val="en-GB"/>
              </w:rPr>
              <w:t xml:space="preserve">uvelai </w:t>
            </w:r>
            <w:r w:rsidRPr="00E411DC">
              <w:rPr>
                <w:b/>
                <w:bCs/>
                <w:lang w:val="en-GB"/>
              </w:rPr>
              <w:t>C</w:t>
            </w:r>
            <w:r w:rsidR="00EC204F" w:rsidRPr="00E411DC">
              <w:rPr>
                <w:b/>
                <w:bCs/>
                <w:lang w:val="en-GB"/>
              </w:rPr>
              <w:t xml:space="preserve">unene </w:t>
            </w:r>
            <w:r w:rsidR="00F47741" w:rsidRPr="00E411DC">
              <w:rPr>
                <w:b/>
                <w:bCs/>
                <w:lang w:val="en-GB"/>
              </w:rPr>
              <w:t>basin institution</w:t>
            </w:r>
            <w:r w:rsidR="00F75560" w:rsidRPr="00E411DC">
              <w:rPr>
                <w:b/>
                <w:bCs/>
                <w:lang w:val="en-GB"/>
              </w:rPr>
              <w:t xml:space="preserve"> </w:t>
            </w:r>
            <w:r w:rsidR="005029E6" w:rsidRPr="00E411DC">
              <w:rPr>
                <w:lang w:val="en-GB"/>
              </w:rPr>
              <w:t>Mr.</w:t>
            </w:r>
            <w:r w:rsidR="005029E6" w:rsidRPr="00E411DC">
              <w:rPr>
                <w:b/>
                <w:bCs/>
                <w:lang w:val="en-GB"/>
              </w:rPr>
              <w:t xml:space="preserve"> </w:t>
            </w:r>
            <w:r w:rsidR="00F75560" w:rsidRPr="00E411DC">
              <w:rPr>
                <w:lang w:val="en-GB"/>
              </w:rPr>
              <w:t xml:space="preserve">Silvanus </w:t>
            </w:r>
            <w:r w:rsidR="00921FE7" w:rsidRPr="00E411DC">
              <w:rPr>
                <w:lang w:val="en-GB"/>
              </w:rPr>
              <w:t>Uunona,</w:t>
            </w:r>
            <w:r w:rsidR="008B2B9A" w:rsidRPr="00E411DC">
              <w:rPr>
                <w:lang w:val="en-GB"/>
              </w:rPr>
              <w:t xml:space="preserve"> Acting Executive Secretary, Cuvelai Watercourse Commission (CUVECOM)</w:t>
            </w:r>
          </w:p>
          <w:p w14:paraId="55FCE697" w14:textId="77777777" w:rsidR="00523109" w:rsidRPr="00523109" w:rsidRDefault="00523109" w:rsidP="00487838">
            <w:pPr>
              <w:pStyle w:val="ListParagraph"/>
              <w:rPr>
                <w:b/>
                <w:bCs/>
                <w:lang w:val="en-GB"/>
              </w:rPr>
            </w:pPr>
          </w:p>
          <w:p w14:paraId="460B5E6E" w14:textId="3DEA1F59" w:rsidR="00134A9D" w:rsidRDefault="008E6D3E" w:rsidP="00487838">
            <w:pPr>
              <w:pStyle w:val="ListParagraph"/>
              <w:numPr>
                <w:ilvl w:val="0"/>
                <w:numId w:val="26"/>
              </w:numPr>
              <w:spacing w:line="276" w:lineRule="auto"/>
              <w:ind w:left="1156"/>
              <w:jc w:val="both"/>
              <w:rPr>
                <w:lang w:val="en-GB"/>
              </w:rPr>
            </w:pPr>
            <w:r w:rsidRPr="00523109">
              <w:rPr>
                <w:b/>
                <w:bCs/>
                <w:lang w:val="en-GB"/>
              </w:rPr>
              <w:t xml:space="preserve">Development of Agreement </w:t>
            </w:r>
            <w:r w:rsidRPr="00523109">
              <w:rPr>
                <w:b/>
                <w:bCs/>
                <w:i/>
                <w:iCs/>
                <w:lang w:val="en-GB"/>
              </w:rPr>
              <w:t>In Process</w:t>
            </w:r>
            <w:r w:rsidRPr="00523109">
              <w:rPr>
                <w:lang w:val="en-GB"/>
              </w:rPr>
              <w:t xml:space="preserve"> </w:t>
            </w:r>
            <w:r w:rsidR="006706E1" w:rsidRPr="00523109">
              <w:rPr>
                <w:b/>
                <w:bCs/>
                <w:lang w:val="en-GB"/>
              </w:rPr>
              <w:t xml:space="preserve">CASE STUDY 4: </w:t>
            </w:r>
            <w:r w:rsidR="00EC204F">
              <w:rPr>
                <w:b/>
                <w:bCs/>
                <w:lang w:val="en-GB"/>
              </w:rPr>
              <w:t xml:space="preserve">Revision of the </w:t>
            </w:r>
            <w:r w:rsidRPr="00523109">
              <w:rPr>
                <w:b/>
                <w:bCs/>
                <w:lang w:val="en-GB"/>
              </w:rPr>
              <w:t>INCOMAPUTO</w:t>
            </w:r>
            <w:r w:rsidR="00EC204F">
              <w:rPr>
                <w:b/>
                <w:bCs/>
                <w:lang w:val="en-GB"/>
              </w:rPr>
              <w:t xml:space="preserve"> Interim Agreement</w:t>
            </w:r>
            <w:r w:rsidR="006E772D" w:rsidRPr="00523109">
              <w:rPr>
                <w:b/>
                <w:bCs/>
                <w:lang w:val="en-GB"/>
              </w:rPr>
              <w:t xml:space="preserve"> </w:t>
            </w:r>
            <w:r w:rsidR="006E772D" w:rsidRPr="00523109">
              <w:rPr>
                <w:lang w:val="en-GB"/>
              </w:rPr>
              <w:t>Mr Edward Mswan</w:t>
            </w:r>
            <w:r w:rsidR="00F549E0" w:rsidRPr="00523109">
              <w:rPr>
                <w:lang w:val="en-GB"/>
              </w:rPr>
              <w:t xml:space="preserve">e, </w:t>
            </w:r>
            <w:r w:rsidR="006E772D" w:rsidRPr="00523109">
              <w:rPr>
                <w:lang w:val="en-GB"/>
              </w:rPr>
              <w:t>Interim Executive Secretary, Incomati and Maputo Watercourse Commission</w:t>
            </w:r>
            <w:r w:rsidR="00BF2505">
              <w:rPr>
                <w:lang w:val="en-GB"/>
              </w:rPr>
              <w:t xml:space="preserve"> (INMACOM)</w:t>
            </w:r>
          </w:p>
          <w:p w14:paraId="2553E0D5" w14:textId="77777777" w:rsidR="00134A9D" w:rsidRPr="00134A9D" w:rsidRDefault="00134A9D" w:rsidP="00487838">
            <w:pPr>
              <w:spacing w:line="276" w:lineRule="auto"/>
              <w:contextualSpacing/>
              <w:jc w:val="both"/>
            </w:pPr>
          </w:p>
          <w:p w14:paraId="21867DE5" w14:textId="6EFEFD49" w:rsidR="00E776EA" w:rsidRDefault="00E776EA" w:rsidP="00487838">
            <w:pPr>
              <w:pStyle w:val="ListParagraph"/>
              <w:numPr>
                <w:ilvl w:val="0"/>
                <w:numId w:val="36"/>
              </w:numPr>
              <w:ind w:left="706"/>
              <w:rPr>
                <w:rFonts w:eastAsia="Times New Roman" w:cstheme="minorHAnsi"/>
                <w:lang w:val="en-GB"/>
              </w:rPr>
            </w:pPr>
            <w:r w:rsidRPr="004B3E15">
              <w:rPr>
                <w:rFonts w:eastAsia="Times New Roman" w:cstheme="minorHAnsi"/>
                <w:b/>
                <w:bCs/>
                <w:lang w:val="en-GB"/>
              </w:rPr>
              <w:t xml:space="preserve">Responding </w:t>
            </w:r>
            <w:r w:rsidR="00A231DC">
              <w:rPr>
                <w:rFonts w:eastAsia="Times New Roman" w:cstheme="minorHAnsi"/>
                <w:b/>
                <w:bCs/>
                <w:lang w:val="en-GB"/>
              </w:rPr>
              <w:t xml:space="preserve">regional </w:t>
            </w:r>
            <w:r w:rsidRPr="004B3E15">
              <w:rPr>
                <w:rFonts w:eastAsia="Times New Roman" w:cstheme="minorHAnsi"/>
                <w:b/>
                <w:bCs/>
                <w:lang w:val="en-GB"/>
              </w:rPr>
              <w:t>expert:</w:t>
            </w:r>
            <w:r w:rsidRPr="00A54E64">
              <w:rPr>
                <w:rFonts w:eastAsia="Times New Roman" w:cstheme="minorHAnsi"/>
                <w:lang w:val="en-GB"/>
              </w:rPr>
              <w:t xml:space="preserve"> </w:t>
            </w:r>
            <w:r w:rsidR="001A19D8">
              <w:rPr>
                <w:rFonts w:eastAsia="Times New Roman" w:cstheme="minorHAnsi"/>
                <w:lang w:val="en-GB"/>
              </w:rPr>
              <w:t xml:space="preserve">Ms Loreen Katiyo, </w:t>
            </w:r>
            <w:r w:rsidR="001A19D8" w:rsidRPr="001A19D8">
              <w:rPr>
                <w:rFonts w:eastAsia="Times New Roman" w:cstheme="minorHAnsi"/>
                <w:lang w:val="en-GB"/>
              </w:rPr>
              <w:t>Transboundary Water Governance &amp; Environmental Specialist</w:t>
            </w:r>
            <w:r w:rsidR="001A19D8">
              <w:rPr>
                <w:rFonts w:eastAsia="Times New Roman" w:cstheme="minorHAnsi"/>
                <w:lang w:val="en-GB"/>
              </w:rPr>
              <w:t>, GWP Southern Africa</w:t>
            </w:r>
            <w:r w:rsidR="006B12C5" w:rsidRPr="00264128">
              <w:rPr>
                <w:rFonts w:eastAsia="Times New Roman" w:cstheme="minorHAnsi"/>
                <w:lang w:val="en-GB"/>
              </w:rPr>
              <w:t xml:space="preserve"> (5 min)</w:t>
            </w:r>
          </w:p>
          <w:p w14:paraId="118FB323" w14:textId="77777777" w:rsidR="00A54E64" w:rsidRPr="00A54E64" w:rsidRDefault="00A54E64" w:rsidP="00487838">
            <w:pPr>
              <w:pStyle w:val="ListParagraph"/>
              <w:rPr>
                <w:rFonts w:eastAsia="Times New Roman" w:cstheme="minorHAnsi"/>
                <w:lang w:val="en-GB"/>
              </w:rPr>
            </w:pPr>
          </w:p>
          <w:p w14:paraId="24183489" w14:textId="77777777" w:rsidR="00B773CF" w:rsidRPr="00B773CF" w:rsidRDefault="004B3E15" w:rsidP="00487838">
            <w:pPr>
              <w:pStyle w:val="ListParagraph"/>
              <w:numPr>
                <w:ilvl w:val="0"/>
                <w:numId w:val="36"/>
              </w:numPr>
              <w:ind w:left="706"/>
              <w:rPr>
                <w:rFonts w:eastAsia="Times New Roman" w:cstheme="minorHAnsi"/>
                <w:b/>
                <w:bCs/>
                <w:lang w:val="en-GB"/>
              </w:rPr>
            </w:pPr>
            <w:r w:rsidRPr="00845AB6">
              <w:rPr>
                <w:rFonts w:eastAsia="Times New Roman" w:cstheme="minorHAnsi"/>
                <w:b/>
                <w:bCs/>
                <w:lang w:val="en-GB"/>
              </w:rPr>
              <w:t xml:space="preserve">Q&amp;A with the panelists </w:t>
            </w:r>
            <w:r w:rsidRPr="00845AB6">
              <w:rPr>
                <w:rFonts w:eastAsia="Times New Roman" w:cstheme="minorHAnsi"/>
                <w:lang w:val="en-GB"/>
              </w:rPr>
              <w:t>(15 minutes)</w:t>
            </w:r>
          </w:p>
          <w:p w14:paraId="4FA42504" w14:textId="77777777" w:rsidR="00B773CF" w:rsidRPr="00B773CF" w:rsidRDefault="00B773CF" w:rsidP="00487838">
            <w:pPr>
              <w:pStyle w:val="ListParagraph"/>
              <w:rPr>
                <w:rFonts w:eastAsia="Times New Roman" w:cstheme="minorHAnsi"/>
                <w:b/>
                <w:bCs/>
                <w:lang w:val="en-GB"/>
              </w:rPr>
            </w:pPr>
          </w:p>
          <w:p w14:paraId="59B16328" w14:textId="28B8AF94" w:rsidR="002209F1" w:rsidRPr="002209F1" w:rsidRDefault="00847886" w:rsidP="002209F1">
            <w:pPr>
              <w:pStyle w:val="ListParagraph"/>
              <w:numPr>
                <w:ilvl w:val="0"/>
                <w:numId w:val="36"/>
              </w:numPr>
              <w:ind w:left="706"/>
              <w:rPr>
                <w:rFonts w:eastAsia="Times New Roman" w:cstheme="minorHAnsi"/>
                <w:b/>
                <w:bCs/>
                <w:lang w:val="en-GB"/>
              </w:rPr>
            </w:pPr>
            <w:r w:rsidRPr="0091338C">
              <w:rPr>
                <w:b/>
                <w:bCs/>
                <w:lang w:val="en-GB"/>
              </w:rPr>
              <w:t>Harvesting</w:t>
            </w:r>
            <w:r>
              <w:rPr>
                <w:b/>
                <w:bCs/>
                <w:lang w:val="en-GB"/>
              </w:rPr>
              <w:t xml:space="preserve"> key lessons learned, main challenges, good practices </w:t>
            </w:r>
            <w:r w:rsidRPr="0091338C">
              <w:rPr>
                <w:b/>
                <w:bCs/>
                <w:lang w:val="en-GB"/>
              </w:rPr>
              <w:t xml:space="preserve"> </w:t>
            </w:r>
            <w:r w:rsidR="00B773CF" w:rsidRPr="00847886">
              <w:rPr>
                <w:rFonts w:eastAsia="Times New Roman" w:cstheme="minorHAnsi"/>
                <w:lang w:val="en-GB"/>
              </w:rPr>
              <w:t>(5 min)</w:t>
            </w:r>
          </w:p>
        </w:tc>
      </w:tr>
      <w:tr w:rsidR="007B73CC" w:rsidRPr="002715BC" w14:paraId="1E20AA41" w14:textId="77777777" w:rsidTr="0425771A">
        <w:trPr>
          <w:trHeight w:val="701"/>
        </w:trPr>
        <w:tc>
          <w:tcPr>
            <w:tcW w:w="1440" w:type="dxa"/>
            <w:tcBorders>
              <w:bottom w:val="single" w:sz="4" w:space="0" w:color="auto"/>
            </w:tcBorders>
            <w:shd w:val="clear" w:color="auto" w:fill="auto"/>
            <w:vAlign w:val="center"/>
          </w:tcPr>
          <w:p w14:paraId="1AA27F34" w14:textId="456794F6" w:rsidR="007B73CC" w:rsidRPr="002715BC" w:rsidRDefault="002E4729" w:rsidP="00487838">
            <w:pPr>
              <w:contextualSpacing/>
              <w:jc w:val="center"/>
              <w:rPr>
                <w:rFonts w:eastAsia="Times New Roman" w:cstheme="minorHAnsi"/>
                <w:lang w:val="en-US"/>
              </w:rPr>
            </w:pPr>
            <w:r>
              <w:rPr>
                <w:rFonts w:eastAsia="Times New Roman" w:cstheme="minorHAnsi"/>
                <w:lang w:val="en-US"/>
              </w:rPr>
              <w:lastRenderedPageBreak/>
              <w:t>10</w:t>
            </w:r>
            <w:r w:rsidR="007B73CC">
              <w:rPr>
                <w:rFonts w:eastAsia="Times New Roman" w:cstheme="minorHAnsi"/>
                <w:lang w:val="en-US"/>
              </w:rPr>
              <w:t>.</w:t>
            </w:r>
            <w:r w:rsidR="0044141F">
              <w:rPr>
                <w:rFonts w:eastAsia="Times New Roman" w:cstheme="minorHAnsi"/>
                <w:lang w:val="en-US"/>
              </w:rPr>
              <w:t xml:space="preserve">15 </w:t>
            </w:r>
            <w:r w:rsidR="007B73CC">
              <w:rPr>
                <w:rFonts w:eastAsia="Times New Roman" w:cstheme="minorHAnsi"/>
                <w:lang w:val="en-US"/>
              </w:rPr>
              <w:t xml:space="preserve">– </w:t>
            </w:r>
            <w:r w:rsidR="00A84A01">
              <w:rPr>
                <w:rFonts w:eastAsia="Times New Roman" w:cstheme="minorHAnsi"/>
                <w:lang w:val="en-US"/>
              </w:rPr>
              <w:t>1</w:t>
            </w:r>
            <w:r>
              <w:rPr>
                <w:rFonts w:eastAsia="Times New Roman" w:cstheme="minorHAnsi"/>
                <w:lang w:val="en-US"/>
              </w:rPr>
              <w:t>1</w:t>
            </w:r>
            <w:r w:rsidR="007B73CC">
              <w:rPr>
                <w:rFonts w:eastAsia="Times New Roman" w:cstheme="minorHAnsi"/>
                <w:lang w:val="en-US"/>
              </w:rPr>
              <w:t>.</w:t>
            </w:r>
            <w:r w:rsidR="00814349">
              <w:rPr>
                <w:rFonts w:eastAsia="Times New Roman" w:cstheme="minorHAnsi"/>
                <w:lang w:val="en-US"/>
              </w:rPr>
              <w:t>0</w:t>
            </w:r>
            <w:r w:rsidR="0044141F">
              <w:rPr>
                <w:rFonts w:eastAsia="Times New Roman" w:cstheme="minorHAnsi"/>
                <w:lang w:val="en-US"/>
              </w:rPr>
              <w:t>0</w:t>
            </w:r>
          </w:p>
        </w:tc>
        <w:tc>
          <w:tcPr>
            <w:tcW w:w="7830" w:type="dxa"/>
            <w:tcBorders>
              <w:bottom w:val="single" w:sz="4" w:space="0" w:color="auto"/>
            </w:tcBorders>
            <w:shd w:val="clear" w:color="auto" w:fill="auto"/>
            <w:vAlign w:val="center"/>
          </w:tcPr>
          <w:p w14:paraId="66F69E38" w14:textId="09A8EFDF" w:rsidR="007B73CC" w:rsidRPr="00E56E4F" w:rsidRDefault="007B73CC" w:rsidP="00487838">
            <w:pPr>
              <w:spacing w:line="276" w:lineRule="auto"/>
              <w:contextualSpacing/>
              <w:jc w:val="both"/>
              <w:rPr>
                <w:i/>
                <w:iCs/>
              </w:rPr>
            </w:pPr>
            <w:r w:rsidRPr="00303738">
              <w:rPr>
                <w:i/>
                <w:iCs/>
              </w:rPr>
              <w:t>Interactive exercise</w:t>
            </w:r>
            <w:r>
              <w:rPr>
                <w:i/>
                <w:iCs/>
              </w:rPr>
              <w:t xml:space="preserve"> </w:t>
            </w:r>
            <w:r w:rsidR="008D5800">
              <w:rPr>
                <w:i/>
                <w:iCs/>
              </w:rPr>
              <w:t>(</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tc>
      </w:tr>
      <w:tr w:rsidR="002E4729" w:rsidRPr="00726B51" w14:paraId="74DFC826" w14:textId="77777777" w:rsidTr="0425771A">
        <w:trPr>
          <w:trHeight w:val="432"/>
        </w:trPr>
        <w:tc>
          <w:tcPr>
            <w:tcW w:w="1440" w:type="dxa"/>
            <w:tcBorders>
              <w:bottom w:val="single" w:sz="4" w:space="0" w:color="auto"/>
            </w:tcBorders>
            <w:shd w:val="clear" w:color="auto" w:fill="FDF9DF"/>
            <w:vAlign w:val="center"/>
          </w:tcPr>
          <w:p w14:paraId="2B8B3FCE" w14:textId="18669C25" w:rsidR="002E4729" w:rsidRDefault="002E4729" w:rsidP="00487838">
            <w:pPr>
              <w:contextualSpacing/>
              <w:jc w:val="center"/>
              <w:rPr>
                <w:rFonts w:eastAsia="Times New Roman" w:cstheme="minorHAnsi"/>
                <w:lang w:val="en-US"/>
              </w:rPr>
            </w:pPr>
            <w:r>
              <w:rPr>
                <w:rFonts w:eastAsia="Times New Roman" w:cstheme="minorHAnsi"/>
                <w:lang w:val="en-US"/>
              </w:rPr>
              <w:t>11.</w:t>
            </w:r>
            <w:r w:rsidR="00814349">
              <w:rPr>
                <w:rFonts w:eastAsia="Times New Roman" w:cstheme="minorHAnsi"/>
                <w:lang w:val="en-US"/>
              </w:rPr>
              <w:t>0</w:t>
            </w:r>
            <w:r w:rsidR="0044141F">
              <w:rPr>
                <w:rFonts w:eastAsia="Times New Roman" w:cstheme="minorHAnsi"/>
                <w:lang w:val="en-US"/>
              </w:rPr>
              <w:t>0</w:t>
            </w:r>
            <w:r>
              <w:rPr>
                <w:rFonts w:eastAsia="Times New Roman" w:cstheme="minorHAnsi"/>
                <w:lang w:val="en-US"/>
              </w:rPr>
              <w:t xml:space="preserve"> – 11.</w:t>
            </w:r>
            <w:r w:rsidR="00814349">
              <w:rPr>
                <w:rFonts w:eastAsia="Times New Roman" w:cstheme="minorHAnsi"/>
                <w:lang w:val="en-US"/>
              </w:rPr>
              <w:t>15</w:t>
            </w:r>
          </w:p>
        </w:tc>
        <w:tc>
          <w:tcPr>
            <w:tcW w:w="7830" w:type="dxa"/>
            <w:tcBorders>
              <w:bottom w:val="single" w:sz="4" w:space="0" w:color="auto"/>
            </w:tcBorders>
            <w:shd w:val="clear" w:color="auto" w:fill="FDF9DF"/>
            <w:vAlign w:val="center"/>
          </w:tcPr>
          <w:p w14:paraId="181B92EA" w14:textId="77777777" w:rsidR="002E4729" w:rsidRPr="00EE6E75" w:rsidRDefault="002E4729" w:rsidP="00487838">
            <w:pPr>
              <w:contextualSpacing/>
              <w:jc w:val="both"/>
            </w:pPr>
            <w:r>
              <w:t>Coffee break</w:t>
            </w:r>
          </w:p>
        </w:tc>
      </w:tr>
      <w:tr w:rsidR="00AC7275" w14:paraId="0C945D14" w14:textId="77777777" w:rsidTr="0425771A">
        <w:trPr>
          <w:trHeight w:val="432"/>
        </w:trPr>
        <w:tc>
          <w:tcPr>
            <w:tcW w:w="9270" w:type="dxa"/>
            <w:gridSpan w:val="2"/>
            <w:shd w:val="clear" w:color="auto" w:fill="C7E0E3"/>
            <w:vAlign w:val="center"/>
          </w:tcPr>
          <w:p w14:paraId="53981617" w14:textId="6ED04C7A" w:rsidR="00F03D32" w:rsidRPr="002715BC" w:rsidRDefault="00AC7275" w:rsidP="00487838">
            <w:pPr>
              <w:contextualSpacing/>
              <w:jc w:val="both"/>
              <w:rPr>
                <w:rFonts w:eastAsia="Times New Roman" w:cstheme="minorHAnsi"/>
                <w:b/>
                <w:bCs/>
                <w:sz w:val="24"/>
                <w:szCs w:val="24"/>
                <w:lang w:val="en-US"/>
              </w:rPr>
            </w:pPr>
            <w:r w:rsidRPr="002715BC">
              <w:rPr>
                <w:rFonts w:eastAsia="Times New Roman" w:cstheme="minorHAnsi"/>
                <w:b/>
                <w:bCs/>
                <w:sz w:val="24"/>
                <w:szCs w:val="24"/>
                <w:lang w:val="en-US"/>
              </w:rPr>
              <w:t xml:space="preserve">Session </w:t>
            </w:r>
            <w:r w:rsidR="00CE16A4">
              <w:rPr>
                <w:rFonts w:eastAsia="Times New Roman" w:cstheme="minorHAnsi"/>
                <w:b/>
                <w:bCs/>
                <w:sz w:val="24"/>
                <w:szCs w:val="24"/>
                <w:lang w:val="en-US"/>
              </w:rPr>
              <w:t>5</w:t>
            </w:r>
            <w:r w:rsidRPr="002715BC">
              <w:rPr>
                <w:rFonts w:eastAsia="Times New Roman" w:cstheme="minorHAnsi"/>
                <w:b/>
                <w:bCs/>
                <w:sz w:val="24"/>
                <w:szCs w:val="24"/>
                <w:lang w:val="en-US"/>
              </w:rPr>
              <w:t xml:space="preserve">: </w:t>
            </w:r>
            <w:r w:rsidR="009D291E" w:rsidRPr="003C5F04">
              <w:rPr>
                <w:rFonts w:eastAsia="Times New Roman" w:cstheme="minorHAnsi"/>
                <w:b/>
                <w:bCs/>
                <w:sz w:val="24"/>
                <w:szCs w:val="24"/>
                <w:lang w:val="en-US"/>
              </w:rPr>
              <w:t>Design</w:t>
            </w:r>
            <w:r w:rsidR="00576569">
              <w:rPr>
                <w:rFonts w:eastAsia="Times New Roman" w:cstheme="minorHAnsi"/>
                <w:b/>
                <w:bCs/>
                <w:sz w:val="24"/>
                <w:szCs w:val="24"/>
                <w:lang w:val="en-US"/>
              </w:rPr>
              <w:t>ing</w:t>
            </w:r>
            <w:r w:rsidR="009D291E" w:rsidRPr="003C5F04">
              <w:rPr>
                <w:rFonts w:eastAsia="Times New Roman" w:cstheme="minorHAnsi"/>
                <w:b/>
                <w:bCs/>
                <w:sz w:val="24"/>
                <w:szCs w:val="24"/>
                <w:lang w:val="en-US"/>
              </w:rPr>
              <w:t xml:space="preserve"> the </w:t>
            </w:r>
            <w:r w:rsidR="00D22517">
              <w:rPr>
                <w:rFonts w:eastAsia="Times New Roman" w:cstheme="minorHAnsi"/>
                <w:b/>
                <w:bCs/>
                <w:sz w:val="24"/>
                <w:szCs w:val="24"/>
                <w:lang w:val="en-US"/>
              </w:rPr>
              <w:t xml:space="preserve">substantive </w:t>
            </w:r>
            <w:r w:rsidR="009D291E" w:rsidRPr="003C5F04">
              <w:rPr>
                <w:rFonts w:eastAsia="Times New Roman" w:cstheme="minorHAnsi"/>
                <w:b/>
                <w:bCs/>
                <w:sz w:val="24"/>
                <w:szCs w:val="24"/>
                <w:lang w:val="en-US"/>
              </w:rPr>
              <w:t xml:space="preserve">content of </w:t>
            </w:r>
            <w:r w:rsidR="008E6D3E">
              <w:rPr>
                <w:rFonts w:eastAsia="Times New Roman" w:cstheme="minorHAnsi"/>
                <w:b/>
                <w:bCs/>
                <w:sz w:val="24"/>
                <w:szCs w:val="24"/>
                <w:lang w:val="en-US"/>
              </w:rPr>
              <w:t>allocation</w:t>
            </w:r>
            <w:r w:rsidR="00D22517">
              <w:rPr>
                <w:rFonts w:eastAsia="Times New Roman" w:cstheme="minorHAnsi"/>
                <w:b/>
                <w:bCs/>
                <w:sz w:val="24"/>
                <w:szCs w:val="24"/>
                <w:lang w:val="en-US"/>
              </w:rPr>
              <w:t xml:space="preserve"> provisions</w:t>
            </w:r>
            <w:r w:rsidR="008E6D3E">
              <w:rPr>
                <w:rFonts w:eastAsia="Times New Roman" w:cstheme="minorHAnsi"/>
                <w:b/>
                <w:bCs/>
                <w:sz w:val="24"/>
                <w:szCs w:val="24"/>
                <w:lang w:val="en-US"/>
              </w:rPr>
              <w:t xml:space="preserve"> in legal, policy and institutional frameworks</w:t>
            </w:r>
          </w:p>
        </w:tc>
      </w:tr>
      <w:tr w:rsidR="00AC7275" w:rsidRPr="00726B51" w14:paraId="24D30082" w14:textId="77777777" w:rsidTr="0425771A">
        <w:trPr>
          <w:trHeight w:val="514"/>
        </w:trPr>
        <w:tc>
          <w:tcPr>
            <w:tcW w:w="1440" w:type="dxa"/>
            <w:vAlign w:val="center"/>
          </w:tcPr>
          <w:p w14:paraId="32C3913F" w14:textId="1FD0EFB2" w:rsidR="00AC7275" w:rsidRDefault="00643468" w:rsidP="00487838">
            <w:pPr>
              <w:contextualSpacing/>
              <w:jc w:val="center"/>
              <w:rPr>
                <w:rFonts w:eastAsia="Times New Roman" w:cstheme="minorHAnsi"/>
                <w:lang w:val="en-US"/>
              </w:rPr>
            </w:pPr>
            <w:r>
              <w:rPr>
                <w:rFonts w:eastAsia="Times New Roman" w:cstheme="minorHAnsi"/>
                <w:lang w:val="en-US"/>
              </w:rPr>
              <w:t>1</w:t>
            </w:r>
            <w:r w:rsidR="002E4729">
              <w:rPr>
                <w:rFonts w:eastAsia="Times New Roman" w:cstheme="minorHAnsi"/>
                <w:lang w:val="en-US"/>
              </w:rPr>
              <w:t>1</w:t>
            </w:r>
            <w:r w:rsidR="00AC7275">
              <w:rPr>
                <w:rFonts w:eastAsia="Times New Roman" w:cstheme="minorHAnsi"/>
                <w:lang w:val="en-US"/>
              </w:rPr>
              <w:t>.</w:t>
            </w:r>
            <w:r w:rsidR="00814349">
              <w:rPr>
                <w:rFonts w:eastAsia="Times New Roman" w:cstheme="minorHAnsi"/>
                <w:lang w:val="en-US"/>
              </w:rPr>
              <w:t>15</w:t>
            </w:r>
            <w:r w:rsidR="00D7556B">
              <w:rPr>
                <w:rFonts w:eastAsia="Times New Roman" w:cstheme="minorHAnsi"/>
                <w:lang w:val="en-US"/>
              </w:rPr>
              <w:t xml:space="preserve"> – 1</w:t>
            </w:r>
            <w:r w:rsidR="00814349">
              <w:rPr>
                <w:rFonts w:eastAsia="Times New Roman" w:cstheme="minorHAnsi"/>
                <w:lang w:val="en-US"/>
              </w:rPr>
              <w:t>2</w:t>
            </w:r>
            <w:r w:rsidR="00D7556B">
              <w:rPr>
                <w:rFonts w:eastAsia="Times New Roman" w:cstheme="minorHAnsi"/>
                <w:lang w:val="en-US"/>
              </w:rPr>
              <w:t>.</w:t>
            </w:r>
            <w:r w:rsidR="00814349">
              <w:rPr>
                <w:rFonts w:eastAsia="Times New Roman" w:cstheme="minorHAnsi"/>
                <w:lang w:val="en-US"/>
              </w:rPr>
              <w:t>3</w:t>
            </w:r>
            <w:r w:rsidR="0044141F">
              <w:rPr>
                <w:rFonts w:eastAsia="Times New Roman" w:cstheme="minorHAnsi"/>
                <w:lang w:val="en-US"/>
              </w:rPr>
              <w:t>0</w:t>
            </w:r>
          </w:p>
        </w:tc>
        <w:tc>
          <w:tcPr>
            <w:tcW w:w="7830" w:type="dxa"/>
            <w:vAlign w:val="center"/>
          </w:tcPr>
          <w:p w14:paraId="4A6DE1A5" w14:textId="30B22659" w:rsidR="00094BF9" w:rsidRDefault="00E05FD8" w:rsidP="00487838">
            <w:pPr>
              <w:spacing w:line="256" w:lineRule="auto"/>
              <w:contextualSpacing/>
              <w:jc w:val="both"/>
              <w:rPr>
                <w:rFonts w:ascii="Calibri" w:eastAsia="Times New Roman" w:hAnsi="Calibri" w:cs="Calibri"/>
                <w:lang w:eastAsia="en-US"/>
              </w:rPr>
            </w:pPr>
            <w:r w:rsidRPr="00297E6B">
              <w:rPr>
                <w:rFonts w:ascii="Calibri" w:eastAsia="Times New Roman" w:hAnsi="Calibri" w:cs="Calibri"/>
                <w:lang w:eastAsia="en-US"/>
              </w:rPr>
              <w:t xml:space="preserve">This session will </w:t>
            </w:r>
            <w:r w:rsidR="00277029">
              <w:rPr>
                <w:rFonts w:ascii="Calibri" w:eastAsia="Times New Roman" w:hAnsi="Calibri" w:cs="Calibri"/>
                <w:lang w:eastAsia="en-US"/>
              </w:rPr>
              <w:t xml:space="preserve">focus on </w:t>
            </w:r>
            <w:r w:rsidR="00277029" w:rsidRPr="00277029">
              <w:rPr>
                <w:rFonts w:ascii="Calibri" w:eastAsia="Times New Roman" w:hAnsi="Calibri" w:cs="Calibri"/>
                <w:lang w:eastAsia="en-US"/>
              </w:rPr>
              <w:t>a set of technical, legal and institutional water allocation approaches, mechanisms and arrangements that can be adapted and applied to various transboundary contexts. A three-phase, 10-step modular process is presented that provides a variety of options for operationalizing water allocation.</w:t>
            </w:r>
            <w:r w:rsidR="00277029">
              <w:rPr>
                <w:rFonts w:ascii="Calibri" w:eastAsia="Times New Roman" w:hAnsi="Calibri" w:cs="Calibri"/>
                <w:lang w:eastAsia="en-US"/>
              </w:rPr>
              <w:t xml:space="preserve"> </w:t>
            </w:r>
            <w:r w:rsidR="00344B57">
              <w:rPr>
                <w:rFonts w:ascii="Calibri" w:eastAsia="Times New Roman" w:hAnsi="Calibri" w:cs="Calibri"/>
                <w:lang w:eastAsia="en-US"/>
              </w:rPr>
              <w:t xml:space="preserve">The session will also present </w:t>
            </w:r>
            <w:r w:rsidR="00344B57" w:rsidRPr="00344B57">
              <w:rPr>
                <w:rFonts w:ascii="Calibri" w:eastAsia="Times New Roman" w:hAnsi="Calibri" w:cs="Calibri"/>
                <w:lang w:eastAsia="en-US"/>
              </w:rPr>
              <w:t>the transboundary water allocation typology methodology developed for cataloguing and analysing allocation mechanisms in international water agreements that was used in a discrete piece of research specifically commissioned for th</w:t>
            </w:r>
            <w:r w:rsidR="00344B57">
              <w:rPr>
                <w:rFonts w:ascii="Calibri" w:eastAsia="Times New Roman" w:hAnsi="Calibri" w:cs="Calibri"/>
                <w:lang w:eastAsia="en-US"/>
              </w:rPr>
              <w:t>e Global</w:t>
            </w:r>
            <w:r w:rsidR="00344B57" w:rsidRPr="00344B57">
              <w:rPr>
                <w:rFonts w:ascii="Calibri" w:eastAsia="Times New Roman" w:hAnsi="Calibri" w:cs="Calibri"/>
                <w:lang w:eastAsia="en-US"/>
              </w:rPr>
              <w:t xml:space="preserve"> Handbook. The methodology and data used are just one approach to conducting a broad analysis of the global practice of allocation in international freshwater agreements.</w:t>
            </w:r>
          </w:p>
          <w:p w14:paraId="2608A4D6" w14:textId="77777777" w:rsidR="002209F1" w:rsidRDefault="002209F1" w:rsidP="00487838">
            <w:pPr>
              <w:spacing w:line="256" w:lineRule="auto"/>
              <w:contextualSpacing/>
              <w:jc w:val="both"/>
              <w:rPr>
                <w:rFonts w:ascii="Calibri" w:eastAsia="Times New Roman" w:hAnsi="Calibri" w:cs="Calibri"/>
                <w:b/>
                <w:bCs/>
                <w:i/>
                <w:lang w:eastAsia="en-US"/>
              </w:rPr>
            </w:pPr>
          </w:p>
          <w:p w14:paraId="472CF896" w14:textId="4B6969B2" w:rsidR="00050FA3" w:rsidRPr="00227CB4" w:rsidRDefault="00050FA3"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6EBCBD9D" w14:textId="77777777" w:rsidR="002209F1" w:rsidRDefault="002209F1" w:rsidP="00487838">
            <w:pPr>
              <w:spacing w:line="256" w:lineRule="auto"/>
              <w:contextualSpacing/>
              <w:jc w:val="both"/>
              <w:rPr>
                <w:rFonts w:ascii="Calibri" w:eastAsia="Times New Roman" w:hAnsi="Calibri" w:cs="Calibri"/>
                <w:b/>
                <w:bCs/>
                <w:i/>
                <w:lang w:eastAsia="en-US"/>
              </w:rPr>
            </w:pPr>
          </w:p>
          <w:p w14:paraId="23495A5A" w14:textId="23577F56" w:rsidR="00050FA3" w:rsidRPr="00227CB4" w:rsidRDefault="00050FA3"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501BE997" w14:textId="77777777" w:rsidR="00050FA3" w:rsidRPr="00C228D9" w:rsidRDefault="00050FA3" w:rsidP="00487838">
            <w:pPr>
              <w:pStyle w:val="ListParagraph"/>
              <w:numPr>
                <w:ilvl w:val="0"/>
                <w:numId w:val="44"/>
              </w:numPr>
              <w:jc w:val="both"/>
              <w:rPr>
                <w:rFonts w:eastAsia="Times New Roman" w:cstheme="minorHAnsi"/>
                <w:lang w:val="en-GB"/>
              </w:rPr>
            </w:pPr>
            <w:r w:rsidRPr="00C228D9">
              <w:rPr>
                <w:rFonts w:ascii="Calibri" w:eastAsia="Times New Roman" w:hAnsi="Calibri" w:cs="Calibri"/>
                <w:i/>
                <w:lang w:val="en-GB" w:eastAsia="en-US"/>
              </w:rPr>
              <w:t>Chapter V: Objectives Of Water Management And Related Principles Of International Law To Guide Transboundary Water Allocation</w:t>
            </w:r>
          </w:p>
          <w:p w14:paraId="59DD16DA" w14:textId="77777777" w:rsidR="00050FA3" w:rsidRDefault="00050FA3" w:rsidP="00487838">
            <w:pPr>
              <w:pStyle w:val="ListParagraph"/>
              <w:numPr>
                <w:ilvl w:val="0"/>
                <w:numId w:val="44"/>
              </w:numPr>
              <w:jc w:val="both"/>
              <w:rPr>
                <w:rFonts w:eastAsia="Times New Roman" w:cstheme="minorHAnsi"/>
                <w:i/>
                <w:iCs/>
                <w:lang w:val="en-GB"/>
              </w:rPr>
            </w:pPr>
            <w:r w:rsidRPr="00C228D9">
              <w:rPr>
                <w:rFonts w:eastAsia="Times New Roman" w:cstheme="minorHAnsi"/>
                <w:i/>
                <w:iCs/>
                <w:lang w:val="en-GB"/>
              </w:rPr>
              <w:t>Chapter V</w:t>
            </w:r>
            <w:r>
              <w:rPr>
                <w:rFonts w:eastAsia="Times New Roman" w:cstheme="minorHAnsi"/>
                <w:i/>
                <w:iCs/>
                <w:lang w:val="en-GB"/>
              </w:rPr>
              <w:t>II</w:t>
            </w:r>
            <w:r w:rsidRPr="00C228D9">
              <w:rPr>
                <w:rFonts w:eastAsia="Times New Roman" w:cstheme="minorHAnsi"/>
                <w:i/>
                <w:iCs/>
                <w:lang w:val="en-GB"/>
              </w:rPr>
              <w:t>: Cooperative Frameworks For Transboundary Water Allocation</w:t>
            </w:r>
          </w:p>
          <w:p w14:paraId="11C29099" w14:textId="77777777" w:rsidR="00050FA3" w:rsidRDefault="00050FA3" w:rsidP="00487838">
            <w:pPr>
              <w:pStyle w:val="ListParagraph"/>
              <w:numPr>
                <w:ilvl w:val="0"/>
                <w:numId w:val="44"/>
              </w:numPr>
              <w:jc w:val="both"/>
              <w:rPr>
                <w:rFonts w:eastAsia="Times New Roman" w:cstheme="minorHAnsi"/>
                <w:i/>
                <w:iCs/>
                <w:lang w:val="en-GB"/>
              </w:rPr>
            </w:pPr>
            <w:r w:rsidRPr="002764B1">
              <w:rPr>
                <w:rFonts w:eastAsia="Times New Roman" w:cstheme="minorHAnsi"/>
                <w:i/>
                <w:iCs/>
                <w:lang w:val="en-GB"/>
              </w:rPr>
              <w:t>Chapter Viii: Operationalizing Transboundary Water Allocation: Processes, Mechanisms And Examples</w:t>
            </w:r>
          </w:p>
          <w:p w14:paraId="23129BFD" w14:textId="7C09DFFF" w:rsidR="00050FA3" w:rsidRPr="00C228D9" w:rsidRDefault="00050FA3" w:rsidP="00487838">
            <w:pPr>
              <w:pStyle w:val="ListParagraph"/>
              <w:numPr>
                <w:ilvl w:val="0"/>
                <w:numId w:val="44"/>
              </w:numPr>
              <w:jc w:val="both"/>
              <w:rPr>
                <w:rFonts w:eastAsia="Times New Roman" w:cstheme="minorHAnsi"/>
                <w:i/>
                <w:iCs/>
                <w:lang w:val="en-GB"/>
              </w:rPr>
            </w:pPr>
            <w:r>
              <w:rPr>
                <w:rFonts w:eastAsia="Times New Roman" w:cstheme="minorHAnsi"/>
                <w:i/>
                <w:iCs/>
                <w:lang w:val="en-GB"/>
              </w:rPr>
              <w:t>Annex</w:t>
            </w:r>
            <w:r w:rsidR="007F3CBB">
              <w:rPr>
                <w:rFonts w:eastAsia="Times New Roman" w:cstheme="minorHAnsi"/>
                <w:i/>
                <w:iCs/>
                <w:lang w:val="en-GB"/>
              </w:rPr>
              <w:t>: Typology of Transboundary Water Allocation</w:t>
            </w:r>
          </w:p>
          <w:p w14:paraId="3C6D2197" w14:textId="77777777" w:rsidR="00CE16A4" w:rsidRDefault="00CE16A4" w:rsidP="00487838">
            <w:pPr>
              <w:spacing w:line="256" w:lineRule="auto"/>
              <w:contextualSpacing/>
              <w:jc w:val="both"/>
              <w:rPr>
                <w:rFonts w:ascii="Calibri" w:eastAsia="Times New Roman" w:hAnsi="Calibri" w:cs="Calibri"/>
                <w:b/>
                <w:bCs/>
                <w:i/>
                <w:lang w:eastAsia="en-US"/>
              </w:rPr>
            </w:pPr>
          </w:p>
          <w:p w14:paraId="45D32082" w14:textId="0A676A7E" w:rsidR="00CE16A4" w:rsidRPr="00227CB4" w:rsidRDefault="00CE16A4" w:rsidP="00487838">
            <w:pPr>
              <w:spacing w:line="256" w:lineRule="auto"/>
              <w:contextualSpacing/>
              <w:jc w:val="both"/>
              <w:rPr>
                <w:rFonts w:ascii="Calibri" w:eastAsia="Times New Roman" w:hAnsi="Calibri" w:cs="Calibri"/>
                <w:b/>
                <w:bCs/>
                <w:i/>
                <w:lang w:eastAsia="en-US"/>
              </w:rPr>
            </w:pPr>
            <w:r>
              <w:rPr>
                <w:rFonts w:ascii="Calibri" w:eastAsia="Times New Roman" w:hAnsi="Calibri" w:cs="Calibri"/>
                <w:b/>
                <w:bCs/>
                <w:i/>
                <w:lang w:eastAsia="en-US"/>
              </w:rPr>
              <w:t>Practical Guide on the Development of Transboundary Agreements</w:t>
            </w:r>
          </w:p>
          <w:p w14:paraId="4F92EBA0" w14:textId="747322DE" w:rsidR="00CE16A4" w:rsidRDefault="00CE16A4" w:rsidP="00487838">
            <w:pPr>
              <w:pStyle w:val="ListParagraph"/>
              <w:numPr>
                <w:ilvl w:val="0"/>
                <w:numId w:val="44"/>
              </w:numPr>
              <w:jc w:val="both"/>
              <w:rPr>
                <w:rFonts w:eastAsia="Times New Roman" w:cstheme="minorHAnsi"/>
                <w:i/>
                <w:iCs/>
              </w:rPr>
            </w:pPr>
            <w:r>
              <w:rPr>
                <w:rFonts w:eastAsia="Times New Roman" w:cstheme="minorHAnsi"/>
                <w:i/>
                <w:iCs/>
              </w:rPr>
              <w:t>Module 5</w:t>
            </w:r>
          </w:p>
          <w:p w14:paraId="524540C8" w14:textId="77777777" w:rsidR="00CE16A4" w:rsidRPr="00297E6B" w:rsidRDefault="00CE16A4" w:rsidP="00487838">
            <w:pPr>
              <w:spacing w:line="256" w:lineRule="auto"/>
              <w:contextualSpacing/>
              <w:jc w:val="both"/>
              <w:rPr>
                <w:rFonts w:ascii="Calibri" w:eastAsia="Times New Roman" w:hAnsi="Calibri" w:cs="Calibri"/>
                <w:lang w:eastAsia="en-US"/>
              </w:rPr>
            </w:pPr>
          </w:p>
          <w:p w14:paraId="6F1989D8" w14:textId="56D3ABE4" w:rsidR="007B5BF0" w:rsidRPr="00297E6B" w:rsidRDefault="00FF1A23" w:rsidP="00487838">
            <w:pPr>
              <w:contextualSpacing/>
              <w:rPr>
                <w:rFonts w:ascii="Calibri" w:eastAsia="Times New Roman" w:hAnsi="Calibri" w:cs="Calibri"/>
                <w:b/>
                <w:bCs/>
                <w:iCs/>
                <w:lang w:eastAsia="en-US"/>
              </w:rPr>
            </w:pPr>
            <w:r w:rsidRPr="00297E6B">
              <w:rPr>
                <w:rFonts w:ascii="Calibri" w:eastAsia="Times New Roman" w:hAnsi="Calibri" w:cs="Calibri"/>
                <w:b/>
                <w:bCs/>
                <w:iCs/>
                <w:lang w:eastAsia="en-US"/>
              </w:rPr>
              <w:t>Moderator</w:t>
            </w:r>
            <w:r w:rsidR="00A27ECC" w:rsidRPr="00297E6B">
              <w:rPr>
                <w:rFonts w:ascii="Calibri" w:eastAsia="Times New Roman" w:hAnsi="Calibri" w:cs="Calibri"/>
                <w:b/>
                <w:bCs/>
                <w:iCs/>
                <w:lang w:eastAsia="en-US"/>
              </w:rPr>
              <w:t>:</w:t>
            </w:r>
            <w:r w:rsidRPr="00297E6B">
              <w:rPr>
                <w:rFonts w:ascii="Calibri" w:eastAsia="Times New Roman" w:hAnsi="Calibri" w:cs="Calibri"/>
                <w:b/>
                <w:bCs/>
                <w:iCs/>
                <w:lang w:eastAsia="en-US"/>
              </w:rPr>
              <w:t xml:space="preserve"> </w:t>
            </w:r>
            <w:r w:rsidR="009E600F">
              <w:rPr>
                <w:rFonts w:ascii="Calibri" w:eastAsia="Times New Roman" w:hAnsi="Calibri" w:cs="Calibri"/>
                <w:iCs/>
                <w:lang w:eastAsia="en-US"/>
              </w:rPr>
              <w:t xml:space="preserve">Mr </w:t>
            </w:r>
            <w:r w:rsidR="00A71FF4" w:rsidRPr="009E600F">
              <w:rPr>
                <w:rFonts w:ascii="Calibri" w:eastAsia="Times New Roman" w:hAnsi="Calibri" w:cs="Calibri"/>
                <w:iCs/>
                <w:lang w:eastAsia="en-US"/>
              </w:rPr>
              <w:t>Owen McIntyre,</w:t>
            </w:r>
            <w:r w:rsidR="00D22517" w:rsidRPr="009E600F">
              <w:rPr>
                <w:rFonts w:ascii="Calibri" w:eastAsia="Times New Roman" w:hAnsi="Calibri" w:cs="Calibri"/>
                <w:iCs/>
                <w:lang w:eastAsia="en-US"/>
              </w:rPr>
              <w:t xml:space="preserve"> International Water</w:t>
            </w:r>
            <w:r w:rsidR="00A71FF4" w:rsidRPr="009E600F">
              <w:rPr>
                <w:rFonts w:ascii="Calibri" w:eastAsia="Times New Roman" w:hAnsi="Calibri" w:cs="Calibri"/>
                <w:iCs/>
                <w:lang w:eastAsia="en-US"/>
              </w:rPr>
              <w:t xml:space="preserve"> </w:t>
            </w:r>
            <w:r w:rsidR="00D07E36" w:rsidRPr="009E600F">
              <w:rPr>
                <w:rFonts w:ascii="Calibri" w:eastAsia="Times New Roman" w:hAnsi="Calibri" w:cs="Calibri"/>
                <w:iCs/>
                <w:lang w:eastAsia="en-US"/>
              </w:rPr>
              <w:t xml:space="preserve">Law Professor, </w:t>
            </w:r>
            <w:r w:rsidR="000A33C7" w:rsidRPr="009E600F">
              <w:rPr>
                <w:rFonts w:ascii="Calibri" w:eastAsia="Times New Roman" w:hAnsi="Calibri" w:cs="Calibri"/>
                <w:iCs/>
                <w:lang w:eastAsia="en-US"/>
              </w:rPr>
              <w:t>University College Cork</w:t>
            </w:r>
            <w:r w:rsidR="00D22517" w:rsidRPr="009E600F">
              <w:rPr>
                <w:rFonts w:ascii="Calibri" w:eastAsia="Times New Roman" w:hAnsi="Calibri" w:cs="Calibri"/>
                <w:iCs/>
                <w:lang w:eastAsia="en-US"/>
              </w:rPr>
              <w:t>, Ireland</w:t>
            </w:r>
          </w:p>
          <w:p w14:paraId="3A82B85A" w14:textId="77777777" w:rsidR="007B5BF0" w:rsidRPr="00297E6B" w:rsidRDefault="007B5BF0" w:rsidP="00487838">
            <w:pPr>
              <w:contextualSpacing/>
              <w:rPr>
                <w:rFonts w:ascii="Calibri" w:eastAsia="Times New Roman" w:hAnsi="Calibri" w:cs="Calibri"/>
                <w:b/>
                <w:bCs/>
                <w:iCs/>
                <w:lang w:eastAsia="en-US"/>
              </w:rPr>
            </w:pPr>
          </w:p>
          <w:p w14:paraId="6B23590F" w14:textId="3D02E0CA" w:rsidR="00CD3A60" w:rsidRPr="00297E6B" w:rsidRDefault="00B4350E" w:rsidP="00487838">
            <w:pPr>
              <w:pStyle w:val="ListParagraph"/>
              <w:numPr>
                <w:ilvl w:val="0"/>
                <w:numId w:val="34"/>
              </w:numPr>
              <w:rPr>
                <w:rFonts w:eastAsia="Times New Roman" w:cstheme="minorHAnsi"/>
                <w:lang w:val="en-GB"/>
              </w:rPr>
            </w:pPr>
            <w:r w:rsidRPr="00297E6B">
              <w:rPr>
                <w:rFonts w:eastAsia="Times New Roman" w:cstheme="minorHAnsi"/>
                <w:b/>
                <w:bCs/>
                <w:lang w:val="en-GB"/>
              </w:rPr>
              <w:t xml:space="preserve">Grounding </w:t>
            </w:r>
            <w:r w:rsidR="00CD3A60" w:rsidRPr="00297E6B">
              <w:rPr>
                <w:rFonts w:eastAsia="Times New Roman" w:cstheme="minorHAnsi"/>
                <w:b/>
                <w:bCs/>
                <w:lang w:val="en-GB"/>
              </w:rPr>
              <w:t>and intro by the moderator</w:t>
            </w:r>
            <w:r w:rsidR="00CD3A60" w:rsidRPr="00297E6B">
              <w:rPr>
                <w:rFonts w:eastAsia="Times New Roman" w:cstheme="minorHAnsi"/>
                <w:lang w:val="en-GB"/>
              </w:rPr>
              <w:t>, with some general interactive questions (</w:t>
            </w:r>
            <w:r w:rsidR="00C8791F" w:rsidRPr="00297E6B">
              <w:rPr>
                <w:rFonts w:eastAsia="Times New Roman" w:cstheme="minorHAnsi"/>
                <w:lang w:val="en-GB"/>
              </w:rPr>
              <w:t>5</w:t>
            </w:r>
            <w:r w:rsidR="00CD3A60" w:rsidRPr="00297E6B">
              <w:rPr>
                <w:rFonts w:eastAsia="Times New Roman" w:cstheme="minorHAnsi"/>
                <w:lang w:val="en-GB"/>
              </w:rPr>
              <w:t xml:space="preserve"> min) </w:t>
            </w:r>
          </w:p>
          <w:p w14:paraId="327687D7" w14:textId="77777777" w:rsidR="00790D5F" w:rsidRPr="00297E6B" w:rsidRDefault="00790D5F" w:rsidP="00487838">
            <w:pPr>
              <w:pStyle w:val="ListParagraph"/>
              <w:rPr>
                <w:rFonts w:eastAsia="Times New Roman" w:cstheme="minorHAnsi"/>
                <w:lang w:val="en-GB"/>
              </w:rPr>
            </w:pPr>
          </w:p>
          <w:p w14:paraId="461C794D" w14:textId="43374CBC" w:rsidR="00525E16" w:rsidRDefault="00525E16" w:rsidP="00487838">
            <w:pPr>
              <w:numPr>
                <w:ilvl w:val="0"/>
                <w:numId w:val="34"/>
              </w:numPr>
              <w:contextualSpacing/>
              <w:rPr>
                <w:rFonts w:eastAsia="Times New Roman" w:cstheme="minorHAnsi"/>
                <w:lang w:val="fr-FR"/>
              </w:rPr>
            </w:pPr>
            <w:r w:rsidRPr="00297E6B">
              <w:rPr>
                <w:rFonts w:eastAsia="Times New Roman" w:cstheme="minorHAnsi"/>
                <w:b/>
                <w:bCs/>
                <w:lang w:val="fr-FR"/>
              </w:rPr>
              <w:t xml:space="preserve">Content </w:t>
            </w:r>
            <w:r w:rsidRPr="00297E6B">
              <w:rPr>
                <w:rFonts w:eastAsia="Times New Roman" w:cstheme="minorHAnsi"/>
                <w:lang w:val="fr-FR"/>
              </w:rPr>
              <w:t>(</w:t>
            </w:r>
            <w:r w:rsidR="009833F8" w:rsidRPr="00297E6B">
              <w:rPr>
                <w:rFonts w:eastAsia="Times New Roman" w:cstheme="minorHAnsi"/>
                <w:lang w:val="fr-FR"/>
              </w:rPr>
              <w:t>40</w:t>
            </w:r>
            <w:r w:rsidRPr="00297E6B">
              <w:rPr>
                <w:rFonts w:eastAsia="Times New Roman" w:cstheme="minorHAnsi"/>
                <w:lang w:val="fr-FR"/>
              </w:rPr>
              <w:t xml:space="preserve"> min)</w:t>
            </w:r>
          </w:p>
          <w:p w14:paraId="25F0E83F" w14:textId="77777777" w:rsidR="00A71FF4" w:rsidRPr="00297E6B" w:rsidRDefault="00A71FF4" w:rsidP="00487838">
            <w:pPr>
              <w:contextualSpacing/>
              <w:rPr>
                <w:rFonts w:eastAsia="Times New Roman" w:cstheme="minorHAnsi"/>
                <w:lang w:val="fr-FR"/>
              </w:rPr>
            </w:pPr>
          </w:p>
          <w:p w14:paraId="76EFA083" w14:textId="046B2629" w:rsidR="0090599F" w:rsidRDefault="00C60DEB" w:rsidP="00DD1A61">
            <w:pPr>
              <w:numPr>
                <w:ilvl w:val="0"/>
                <w:numId w:val="40"/>
              </w:numPr>
              <w:ind w:left="1066"/>
              <w:contextualSpacing/>
              <w:jc w:val="both"/>
              <w:rPr>
                <w:rFonts w:eastAsia="Times New Roman" w:cstheme="minorHAnsi"/>
              </w:rPr>
            </w:pPr>
            <w:r w:rsidRPr="00BE6751">
              <w:rPr>
                <w:rFonts w:eastAsia="Times New Roman" w:cstheme="minorHAnsi"/>
                <w:b/>
                <w:bCs/>
              </w:rPr>
              <w:t xml:space="preserve">CASE STUDY 1: </w:t>
            </w:r>
            <w:r w:rsidR="008952BB" w:rsidRPr="00BE6751">
              <w:rPr>
                <w:rFonts w:eastAsia="Times New Roman" w:cstheme="minorHAnsi"/>
                <w:b/>
                <w:bCs/>
              </w:rPr>
              <w:t xml:space="preserve">Global synthesis and </w:t>
            </w:r>
            <w:r w:rsidR="00121C2E" w:rsidRPr="00BE6751">
              <w:rPr>
                <w:rFonts w:eastAsia="Times New Roman" w:cstheme="minorHAnsi"/>
                <w:b/>
                <w:bCs/>
              </w:rPr>
              <w:t>exemplars</w:t>
            </w:r>
            <w:r w:rsidR="008952BB" w:rsidRPr="00BE6751">
              <w:rPr>
                <w:rFonts w:eastAsia="Times New Roman" w:cstheme="minorHAnsi"/>
                <w:b/>
                <w:bCs/>
              </w:rPr>
              <w:t xml:space="preserve"> of allocation mechanisms in </w:t>
            </w:r>
            <w:r w:rsidR="00121C2E" w:rsidRPr="00BE6751">
              <w:rPr>
                <w:rFonts w:eastAsia="Times New Roman" w:cstheme="minorHAnsi"/>
                <w:b/>
                <w:bCs/>
              </w:rPr>
              <w:t>transboundary water agreements from the Handbook</w:t>
            </w:r>
            <w:r w:rsidR="005029E6" w:rsidRPr="00BE6751">
              <w:rPr>
                <w:rFonts w:eastAsia="Times New Roman" w:cstheme="minorHAnsi"/>
                <w:b/>
                <w:bCs/>
              </w:rPr>
              <w:t xml:space="preserve"> and Transboundary Freshwater Dispute Database.</w:t>
            </w:r>
            <w:r w:rsidR="00121C2E" w:rsidRPr="00BE6751">
              <w:rPr>
                <w:rFonts w:eastAsia="Times New Roman" w:cstheme="minorHAnsi"/>
                <w:b/>
                <w:bCs/>
              </w:rPr>
              <w:t xml:space="preserve"> </w:t>
            </w:r>
            <w:r w:rsidR="00121C2E" w:rsidRPr="00BE6751">
              <w:rPr>
                <w:rFonts w:eastAsia="Times New Roman" w:cstheme="minorHAnsi"/>
              </w:rPr>
              <w:t xml:space="preserve">Ms </w:t>
            </w:r>
            <w:r w:rsidR="004E0088" w:rsidRPr="00BE6751">
              <w:rPr>
                <w:rFonts w:eastAsia="Times New Roman" w:cstheme="minorHAnsi"/>
              </w:rPr>
              <w:t>Melissa McCracken</w:t>
            </w:r>
            <w:r w:rsidR="00BE6751">
              <w:rPr>
                <w:rFonts w:eastAsia="Times New Roman" w:cstheme="minorHAnsi"/>
              </w:rPr>
              <w:t>,</w:t>
            </w:r>
            <w:r w:rsidR="00DD1A61">
              <w:rPr>
                <w:rFonts w:eastAsia="Times New Roman" w:cstheme="minorHAnsi"/>
              </w:rPr>
              <w:t xml:space="preserve"> </w:t>
            </w:r>
            <w:r w:rsidR="00DD1A61" w:rsidRPr="00DD1A61">
              <w:rPr>
                <w:rFonts w:eastAsia="Times New Roman" w:cstheme="minorHAnsi"/>
              </w:rPr>
              <w:t>Assistant Professor of International Environmental Policy</w:t>
            </w:r>
            <w:r w:rsidR="00DD1A61" w:rsidRPr="00DD1A61">
              <w:rPr>
                <w:rFonts w:eastAsia="Times New Roman" w:cstheme="minorHAnsi"/>
              </w:rPr>
              <w:br/>
              <w:t xml:space="preserve"> The Fletcher School at Tufts University</w:t>
            </w:r>
            <w:r w:rsidR="00BE6751">
              <w:rPr>
                <w:rFonts w:eastAsia="Times New Roman" w:cstheme="minorHAnsi"/>
              </w:rPr>
              <w:t xml:space="preserve"> </w:t>
            </w:r>
            <w:r w:rsidR="004E0088" w:rsidRPr="00BE6751">
              <w:rPr>
                <w:rFonts w:eastAsia="Times New Roman" w:cstheme="minorHAnsi"/>
              </w:rPr>
              <w:t xml:space="preserve"> </w:t>
            </w:r>
          </w:p>
          <w:p w14:paraId="3F72DF07" w14:textId="77777777" w:rsidR="00BE6751" w:rsidRPr="00BE6751" w:rsidRDefault="00BE6751" w:rsidP="00BE6751">
            <w:pPr>
              <w:ind w:left="1066"/>
              <w:contextualSpacing/>
              <w:jc w:val="both"/>
              <w:rPr>
                <w:rFonts w:eastAsia="Times New Roman" w:cstheme="minorHAnsi"/>
              </w:rPr>
            </w:pPr>
          </w:p>
          <w:p w14:paraId="2CCBB843" w14:textId="521806BC" w:rsidR="00BC4FBD" w:rsidRDefault="00C60DEB" w:rsidP="00487838">
            <w:pPr>
              <w:numPr>
                <w:ilvl w:val="0"/>
                <w:numId w:val="40"/>
              </w:numPr>
              <w:ind w:left="1066"/>
              <w:contextualSpacing/>
              <w:jc w:val="both"/>
              <w:rPr>
                <w:rFonts w:eastAsia="Times New Roman" w:cstheme="minorHAnsi"/>
              </w:rPr>
            </w:pPr>
            <w:r>
              <w:rPr>
                <w:rFonts w:eastAsia="Times New Roman" w:cstheme="minorHAnsi"/>
                <w:b/>
                <w:bCs/>
              </w:rPr>
              <w:t xml:space="preserve">CASE STUDY 2: </w:t>
            </w:r>
            <w:r w:rsidR="00B22B2A">
              <w:rPr>
                <w:rFonts w:eastAsia="Times New Roman" w:cstheme="minorHAnsi"/>
                <w:b/>
                <w:bCs/>
              </w:rPr>
              <w:t>Portugal-Spain</w:t>
            </w:r>
            <w:r w:rsidR="00D5552B">
              <w:rPr>
                <w:rFonts w:eastAsia="Times New Roman" w:cstheme="minorHAnsi"/>
                <w:b/>
                <w:bCs/>
              </w:rPr>
              <w:t xml:space="preserve"> </w:t>
            </w:r>
            <w:r w:rsidR="005029E6" w:rsidRPr="00521D14">
              <w:rPr>
                <w:rFonts w:ascii="Calibri" w:eastAsia="Calibri" w:hAnsi="Calibri" w:cs="Arial"/>
                <w:lang w:val="en-US"/>
              </w:rPr>
              <w:t xml:space="preserve">Mr. </w:t>
            </w:r>
            <w:r w:rsidR="005029E6" w:rsidRPr="00521D14">
              <w:rPr>
                <w:rFonts w:ascii="Calibri" w:eastAsia="Calibri" w:hAnsi="Calibri" w:cs="Arial"/>
              </w:rPr>
              <w:t>Pedro Cunha Serra,</w:t>
            </w:r>
            <w:r w:rsidR="00F00A48">
              <w:rPr>
                <w:rFonts w:ascii="Calibri" w:eastAsia="Calibri" w:hAnsi="Calibri" w:cs="Arial"/>
              </w:rPr>
              <w:t xml:space="preserve"> Water Convention</w:t>
            </w:r>
            <w:r w:rsidR="005029E6" w:rsidRPr="00521D14">
              <w:rPr>
                <w:rFonts w:ascii="Calibri" w:eastAsia="Calibri" w:hAnsi="Calibri" w:cs="Arial"/>
              </w:rPr>
              <w:t xml:space="preserve"> Implementation Committee </w:t>
            </w:r>
            <w:r w:rsidR="000F3F45">
              <w:rPr>
                <w:rFonts w:ascii="Calibri" w:eastAsia="Calibri" w:hAnsi="Calibri" w:cs="Arial"/>
              </w:rPr>
              <w:t>m</w:t>
            </w:r>
            <w:r w:rsidR="005029E6" w:rsidRPr="00521D14">
              <w:rPr>
                <w:rFonts w:ascii="Calibri" w:eastAsia="Calibri" w:hAnsi="Calibri" w:cs="Arial"/>
              </w:rPr>
              <w:t>ember</w:t>
            </w:r>
          </w:p>
          <w:p w14:paraId="1E68B669" w14:textId="77777777" w:rsidR="00BC4FBD" w:rsidRPr="00BC4FBD" w:rsidRDefault="00BC4FBD" w:rsidP="00487838">
            <w:pPr>
              <w:pStyle w:val="ListParagraph"/>
              <w:rPr>
                <w:rFonts w:eastAsia="Times New Roman" w:cstheme="minorHAnsi"/>
                <w:b/>
                <w:bCs/>
                <w:lang w:val="en-GB"/>
              </w:rPr>
            </w:pPr>
          </w:p>
          <w:p w14:paraId="35D7ED16" w14:textId="5E2565AC" w:rsidR="00790D5F" w:rsidRPr="00BC4FBD" w:rsidRDefault="00C60DEB" w:rsidP="00487838">
            <w:pPr>
              <w:numPr>
                <w:ilvl w:val="0"/>
                <w:numId w:val="40"/>
              </w:numPr>
              <w:ind w:left="1066"/>
              <w:contextualSpacing/>
              <w:jc w:val="both"/>
              <w:rPr>
                <w:rFonts w:eastAsia="Times New Roman" w:cstheme="minorHAnsi"/>
              </w:rPr>
            </w:pPr>
            <w:r w:rsidRPr="00BC4FBD">
              <w:rPr>
                <w:rFonts w:eastAsia="Times New Roman" w:cstheme="minorHAnsi"/>
                <w:b/>
                <w:bCs/>
              </w:rPr>
              <w:lastRenderedPageBreak/>
              <w:t xml:space="preserve">CASE STUDY 3: </w:t>
            </w:r>
            <w:r w:rsidR="005756F8" w:rsidRPr="00BC4FBD">
              <w:rPr>
                <w:rFonts w:eastAsia="Times New Roman" w:cstheme="minorHAnsi"/>
                <w:b/>
                <w:bCs/>
              </w:rPr>
              <w:t>Finland</w:t>
            </w:r>
            <w:r w:rsidR="00C759C2" w:rsidRPr="00BC4FBD">
              <w:rPr>
                <w:rFonts w:eastAsia="Times New Roman" w:cstheme="minorHAnsi"/>
                <w:b/>
                <w:bCs/>
              </w:rPr>
              <w:t xml:space="preserve"> and neighouring riparians</w:t>
            </w:r>
            <w:r w:rsidR="00121C2E" w:rsidRPr="00BC4FBD">
              <w:rPr>
                <w:rFonts w:eastAsia="Times New Roman" w:cstheme="minorHAnsi"/>
                <w:b/>
                <w:bCs/>
              </w:rPr>
              <w:t xml:space="preserve"> </w:t>
            </w:r>
            <w:r w:rsidR="00BC4FBD" w:rsidRPr="00BC4FBD">
              <w:rPr>
                <w:rFonts w:eastAsia="Times New Roman" w:cstheme="minorHAnsi"/>
              </w:rPr>
              <w:t>M</w:t>
            </w:r>
            <w:r w:rsidR="0027523A">
              <w:rPr>
                <w:rFonts w:eastAsia="Times New Roman" w:cstheme="minorHAnsi"/>
              </w:rPr>
              <w:t>r</w:t>
            </w:r>
            <w:r w:rsidR="00BC4FBD" w:rsidRPr="00BC4FBD">
              <w:rPr>
                <w:rFonts w:eastAsia="Times New Roman" w:cstheme="minorHAnsi"/>
              </w:rPr>
              <w:t xml:space="preserve">. </w:t>
            </w:r>
            <w:r w:rsidR="0027523A">
              <w:rPr>
                <w:rFonts w:eastAsia="Times New Roman" w:cstheme="minorHAnsi"/>
              </w:rPr>
              <w:t>Antti-Belin</w:t>
            </w:r>
            <w:r w:rsidR="00943515">
              <w:rPr>
                <w:rFonts w:eastAsia="Times New Roman" w:cstheme="minorHAnsi"/>
              </w:rPr>
              <w:t>s</w:t>
            </w:r>
            <w:r w:rsidR="0027523A">
              <w:rPr>
                <w:rFonts w:eastAsia="Times New Roman" w:cstheme="minorHAnsi"/>
              </w:rPr>
              <w:t>k</w:t>
            </w:r>
            <w:r w:rsidR="00A02D74">
              <w:rPr>
                <w:rFonts w:eastAsia="Times New Roman" w:cstheme="minorHAnsi"/>
              </w:rPr>
              <w:t>ij</w:t>
            </w:r>
            <w:r w:rsidR="00896261">
              <w:rPr>
                <w:rFonts w:eastAsia="Times New Roman" w:cstheme="minorHAnsi"/>
              </w:rPr>
              <w:t xml:space="preserve">, </w:t>
            </w:r>
            <w:r w:rsidR="00B94606" w:rsidRPr="00B94606">
              <w:rPr>
                <w:rFonts w:eastAsia="Times New Roman" w:cstheme="minorHAnsi"/>
              </w:rPr>
              <w:t>Professor of environmental and water law</w:t>
            </w:r>
            <w:r w:rsidR="00B94606">
              <w:rPr>
                <w:rFonts w:eastAsia="Times New Roman" w:cstheme="minorHAnsi"/>
              </w:rPr>
              <w:t xml:space="preserve">, University of Eastern Finland and </w:t>
            </w:r>
            <w:r w:rsidR="00896261">
              <w:rPr>
                <w:rFonts w:eastAsia="Times New Roman" w:cstheme="minorHAnsi"/>
              </w:rPr>
              <w:t>Research Professor, SYKE</w:t>
            </w:r>
          </w:p>
          <w:p w14:paraId="1520C40C" w14:textId="77777777" w:rsidR="00D5552B" w:rsidRPr="008B2B9A" w:rsidRDefault="00D5552B" w:rsidP="00487838">
            <w:pPr>
              <w:pStyle w:val="ListParagraph"/>
              <w:rPr>
                <w:rFonts w:eastAsia="Times New Roman" w:cstheme="minorHAnsi"/>
                <w:lang w:val="en-GB"/>
              </w:rPr>
            </w:pPr>
          </w:p>
          <w:p w14:paraId="2CD57CC8" w14:textId="4F42CD37" w:rsidR="00D5552B" w:rsidRPr="00C51A57" w:rsidRDefault="00D5552B" w:rsidP="00C51A57">
            <w:pPr>
              <w:numPr>
                <w:ilvl w:val="0"/>
                <w:numId w:val="40"/>
              </w:numPr>
              <w:spacing w:after="160" w:line="259" w:lineRule="auto"/>
              <w:ind w:left="1066"/>
              <w:contextualSpacing/>
              <w:jc w:val="both"/>
              <w:rPr>
                <w:rFonts w:cstheme="minorHAnsi"/>
              </w:rPr>
            </w:pPr>
            <w:r w:rsidRPr="008B2B9A">
              <w:rPr>
                <w:rFonts w:eastAsia="Times New Roman" w:cstheme="minorHAnsi"/>
                <w:b/>
                <w:bCs/>
              </w:rPr>
              <w:t>CA</w:t>
            </w:r>
            <w:r w:rsidR="008B2B9A" w:rsidRPr="008B2B9A">
              <w:rPr>
                <w:rFonts w:eastAsia="Times New Roman" w:cstheme="minorHAnsi"/>
                <w:b/>
                <w:bCs/>
              </w:rPr>
              <w:t>SE</w:t>
            </w:r>
            <w:r w:rsidRPr="008B2B9A">
              <w:rPr>
                <w:rFonts w:eastAsia="Times New Roman" w:cstheme="minorHAnsi"/>
                <w:b/>
                <w:bCs/>
              </w:rPr>
              <w:t xml:space="preserve"> STUDY 4: Central Asia</w:t>
            </w:r>
            <w:r>
              <w:rPr>
                <w:rFonts w:eastAsia="Times New Roman" w:cstheme="minorHAnsi"/>
              </w:rPr>
              <w:t xml:space="preserve"> </w:t>
            </w:r>
            <w:r w:rsidR="005029E6" w:rsidRPr="002C43BA">
              <w:rPr>
                <w:rFonts w:eastAsia="Times New Roman" w:cstheme="minorHAnsi"/>
              </w:rPr>
              <w:t xml:space="preserve">Ms. </w:t>
            </w:r>
            <w:r w:rsidR="00C51A57">
              <w:rPr>
                <w:rFonts w:eastAsia="Times New Roman" w:cstheme="minorHAnsi"/>
              </w:rPr>
              <w:t>Zhanar Mautanova</w:t>
            </w:r>
            <w:r w:rsidR="005029E6" w:rsidRPr="002C43BA">
              <w:rPr>
                <w:rFonts w:eastAsia="Times New Roman" w:cstheme="minorHAnsi"/>
              </w:rPr>
              <w:t xml:space="preserve">, </w:t>
            </w:r>
            <w:r w:rsidR="0028299E">
              <w:rPr>
                <w:rFonts w:eastAsia="Times New Roman" w:cstheme="minorHAnsi"/>
              </w:rPr>
              <w:t>Director</w:t>
            </w:r>
            <w:r w:rsidR="00C51A57" w:rsidRPr="00C51A57">
              <w:rPr>
                <w:rFonts w:eastAsia="Times New Roman" w:cstheme="minorHAnsi"/>
              </w:rPr>
              <w:t>, International Water Assessment Center</w:t>
            </w:r>
            <w:r w:rsidR="00C51A57">
              <w:rPr>
                <w:rFonts w:cstheme="minorHAnsi"/>
              </w:rPr>
              <w:t>, Kazakhstan (virtual)</w:t>
            </w:r>
          </w:p>
          <w:p w14:paraId="55B1A997" w14:textId="77777777" w:rsidR="00790D5F" w:rsidRPr="00297E6B" w:rsidRDefault="00790D5F" w:rsidP="00487838">
            <w:pPr>
              <w:contextualSpacing/>
              <w:jc w:val="both"/>
              <w:rPr>
                <w:rFonts w:eastAsia="Times New Roman" w:cstheme="minorHAnsi"/>
                <w:i/>
                <w:iCs/>
              </w:rPr>
            </w:pPr>
          </w:p>
          <w:p w14:paraId="197E8D05" w14:textId="4BEB850B" w:rsidR="00790D5F" w:rsidRPr="00297E6B" w:rsidRDefault="00CD3A60" w:rsidP="00487838">
            <w:pPr>
              <w:pStyle w:val="ListParagraph"/>
              <w:numPr>
                <w:ilvl w:val="0"/>
                <w:numId w:val="34"/>
              </w:numPr>
              <w:rPr>
                <w:rFonts w:eastAsia="Times New Roman" w:cstheme="minorHAnsi"/>
                <w:lang w:val="en-GB"/>
              </w:rPr>
            </w:pPr>
            <w:r w:rsidRPr="00297E6B">
              <w:rPr>
                <w:rFonts w:eastAsia="Times New Roman" w:cstheme="minorHAnsi"/>
                <w:b/>
                <w:bCs/>
                <w:lang w:val="en-GB"/>
              </w:rPr>
              <w:t xml:space="preserve">Responding </w:t>
            </w:r>
            <w:r w:rsidR="00A231DC">
              <w:rPr>
                <w:rFonts w:eastAsia="Times New Roman" w:cstheme="minorHAnsi"/>
                <w:b/>
                <w:bCs/>
                <w:lang w:val="en-GB"/>
              </w:rPr>
              <w:t xml:space="preserve">regional </w:t>
            </w:r>
            <w:r w:rsidRPr="00297E6B">
              <w:rPr>
                <w:rFonts w:eastAsia="Times New Roman" w:cstheme="minorHAnsi"/>
                <w:b/>
                <w:bCs/>
                <w:lang w:val="en-GB"/>
              </w:rPr>
              <w:t>expert</w:t>
            </w:r>
            <w:r w:rsidR="00F96BAE">
              <w:rPr>
                <w:rFonts w:eastAsia="Times New Roman" w:cstheme="minorHAnsi"/>
                <w:b/>
                <w:bCs/>
                <w:lang w:val="en-GB"/>
              </w:rPr>
              <w:t xml:space="preserve">: </w:t>
            </w:r>
            <w:r w:rsidR="00D6544B" w:rsidRPr="00523109">
              <w:rPr>
                <w:lang w:val="en-GB"/>
              </w:rPr>
              <w:t>Mr Edward Mswane, Interim Executive Secretary, Incomati and Maputo Watercourse Commission</w:t>
            </w:r>
            <w:r w:rsidR="00D6544B" w:rsidRPr="00297E6B">
              <w:rPr>
                <w:rFonts w:eastAsia="Times New Roman" w:cstheme="minorHAnsi"/>
                <w:lang w:val="en-GB"/>
              </w:rPr>
              <w:t xml:space="preserve"> </w:t>
            </w:r>
            <w:r w:rsidR="00F96BAE" w:rsidRPr="00297E6B">
              <w:rPr>
                <w:rFonts w:eastAsia="Times New Roman" w:cstheme="minorHAnsi"/>
                <w:lang w:val="en-GB"/>
              </w:rPr>
              <w:t>(5 min)</w:t>
            </w:r>
          </w:p>
          <w:p w14:paraId="1F92FD66" w14:textId="77777777" w:rsidR="00FB1A13" w:rsidRPr="00297E6B" w:rsidRDefault="00FB1A13" w:rsidP="00487838">
            <w:pPr>
              <w:pStyle w:val="ListParagraph"/>
              <w:rPr>
                <w:rFonts w:eastAsia="Times New Roman" w:cstheme="minorHAnsi"/>
                <w:lang w:val="en-GB"/>
              </w:rPr>
            </w:pPr>
          </w:p>
          <w:p w14:paraId="06F5615F" w14:textId="26F4C4CC" w:rsidR="00CD3A60" w:rsidRPr="00297E6B" w:rsidRDefault="00525E16" w:rsidP="00487838">
            <w:pPr>
              <w:numPr>
                <w:ilvl w:val="0"/>
                <w:numId w:val="34"/>
              </w:numPr>
              <w:contextualSpacing/>
              <w:rPr>
                <w:rFonts w:eastAsia="Times New Roman" w:cstheme="minorHAnsi"/>
              </w:rPr>
            </w:pPr>
            <w:r w:rsidRPr="00297E6B">
              <w:rPr>
                <w:rFonts w:eastAsia="Times New Roman" w:cstheme="minorHAnsi"/>
                <w:b/>
                <w:bCs/>
              </w:rPr>
              <w:t xml:space="preserve">Q&amp;A </w:t>
            </w:r>
            <w:r w:rsidR="00CD3A60" w:rsidRPr="00297E6B">
              <w:rPr>
                <w:rFonts w:eastAsia="Times New Roman" w:cstheme="minorHAnsi"/>
                <w:b/>
                <w:bCs/>
              </w:rPr>
              <w:t>with the panelists</w:t>
            </w:r>
            <w:r w:rsidR="009833F8" w:rsidRPr="00297E6B">
              <w:rPr>
                <w:rFonts w:eastAsia="Times New Roman" w:cstheme="minorHAnsi"/>
                <w:b/>
                <w:bCs/>
              </w:rPr>
              <w:t xml:space="preserve"> </w:t>
            </w:r>
            <w:r w:rsidR="00927500" w:rsidRPr="00297E6B">
              <w:rPr>
                <w:rFonts w:eastAsia="Times New Roman" w:cstheme="minorHAnsi"/>
              </w:rPr>
              <w:t>(</w:t>
            </w:r>
            <w:r w:rsidR="00BA0B3E" w:rsidRPr="00297E6B">
              <w:rPr>
                <w:rFonts w:eastAsia="Times New Roman" w:cstheme="minorHAnsi"/>
              </w:rPr>
              <w:t>2</w:t>
            </w:r>
            <w:r w:rsidR="00927500" w:rsidRPr="00297E6B">
              <w:rPr>
                <w:rFonts w:eastAsia="Times New Roman" w:cstheme="minorHAnsi"/>
              </w:rPr>
              <w:t>0 min)</w:t>
            </w:r>
          </w:p>
          <w:p w14:paraId="172E80A2" w14:textId="77777777" w:rsidR="00790D5F" w:rsidRPr="00297E6B" w:rsidRDefault="00790D5F" w:rsidP="00487838">
            <w:pPr>
              <w:contextualSpacing/>
              <w:rPr>
                <w:rFonts w:eastAsia="Times New Roman" w:cstheme="minorHAnsi"/>
              </w:rPr>
            </w:pPr>
          </w:p>
          <w:p w14:paraId="2D5EB1AD" w14:textId="0CEB202F" w:rsidR="00CD3A60" w:rsidRPr="00297E6B" w:rsidRDefault="00847886" w:rsidP="00487838">
            <w:pPr>
              <w:numPr>
                <w:ilvl w:val="0"/>
                <w:numId w:val="34"/>
              </w:numPr>
              <w:spacing w:line="259" w:lineRule="auto"/>
              <w:contextualSpacing/>
              <w:rPr>
                <w:rFonts w:eastAsia="Times New Roman" w:cstheme="minorHAnsi"/>
              </w:rPr>
            </w:pPr>
            <w:r w:rsidRPr="0091338C">
              <w:rPr>
                <w:b/>
                <w:bCs/>
              </w:rPr>
              <w:t>Harvesting</w:t>
            </w:r>
            <w:r>
              <w:rPr>
                <w:b/>
                <w:bCs/>
              </w:rPr>
              <w:t xml:space="preserve"> key lessons learned, main challenges, good practices </w:t>
            </w:r>
            <w:r w:rsidRPr="0091338C">
              <w:rPr>
                <w:b/>
                <w:bCs/>
              </w:rPr>
              <w:t xml:space="preserve"> </w:t>
            </w:r>
            <w:r w:rsidR="00927500" w:rsidRPr="00297E6B">
              <w:rPr>
                <w:rFonts w:eastAsia="Times New Roman" w:cstheme="minorHAnsi"/>
              </w:rPr>
              <w:t>(</w:t>
            </w:r>
            <w:r w:rsidR="00BA0B3E" w:rsidRPr="00297E6B">
              <w:rPr>
                <w:rFonts w:eastAsia="Times New Roman" w:cstheme="minorHAnsi"/>
              </w:rPr>
              <w:t>5</w:t>
            </w:r>
            <w:r w:rsidR="00927500" w:rsidRPr="00297E6B">
              <w:rPr>
                <w:rFonts w:eastAsia="Times New Roman" w:cstheme="minorHAnsi"/>
              </w:rPr>
              <w:t xml:space="preserve"> min)</w:t>
            </w:r>
          </w:p>
        </w:tc>
      </w:tr>
      <w:tr w:rsidR="00814349" w:rsidRPr="00726B51" w14:paraId="367FFA8B" w14:textId="77777777" w:rsidTr="0425771A">
        <w:trPr>
          <w:trHeight w:val="514"/>
        </w:trPr>
        <w:tc>
          <w:tcPr>
            <w:tcW w:w="1440" w:type="dxa"/>
            <w:vAlign w:val="center"/>
          </w:tcPr>
          <w:p w14:paraId="640C422D" w14:textId="70B9D909" w:rsidR="00814349" w:rsidRDefault="00814349" w:rsidP="00487838">
            <w:pPr>
              <w:contextualSpacing/>
              <w:jc w:val="center"/>
              <w:rPr>
                <w:rFonts w:eastAsia="Times New Roman" w:cstheme="minorHAnsi"/>
                <w:lang w:val="en-US"/>
              </w:rPr>
            </w:pPr>
            <w:r>
              <w:rPr>
                <w:rFonts w:eastAsia="Times New Roman" w:cstheme="minorHAnsi"/>
                <w:lang w:val="en-US"/>
              </w:rPr>
              <w:lastRenderedPageBreak/>
              <w:t>12.30 – 13.00</w:t>
            </w:r>
          </w:p>
        </w:tc>
        <w:tc>
          <w:tcPr>
            <w:tcW w:w="7830" w:type="dxa"/>
            <w:vAlign w:val="center"/>
          </w:tcPr>
          <w:p w14:paraId="4553AF7C" w14:textId="753F797D" w:rsidR="00814349" w:rsidRPr="00652844" w:rsidRDefault="00814349" w:rsidP="00487838">
            <w:pPr>
              <w:contextualSpacing/>
              <w:rPr>
                <w:rFonts w:eastAsia="Times New Roman" w:cstheme="minorHAnsi"/>
                <w:i/>
                <w:iCs/>
              </w:rPr>
            </w:pPr>
            <w:r w:rsidRPr="00303738">
              <w:rPr>
                <w:i/>
                <w:iCs/>
              </w:rPr>
              <w:t>Interactive exercise</w:t>
            </w:r>
            <w:r w:rsidR="008D5800">
              <w:rPr>
                <w:i/>
                <w:iCs/>
              </w:rPr>
              <w:t xml:space="preserve"> (</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tc>
      </w:tr>
      <w:tr w:rsidR="0091338C" w:rsidRPr="002715BC" w14:paraId="5283D820" w14:textId="77777777" w:rsidTr="0425771A">
        <w:trPr>
          <w:trHeight w:val="432"/>
        </w:trPr>
        <w:tc>
          <w:tcPr>
            <w:tcW w:w="1440" w:type="dxa"/>
            <w:tcBorders>
              <w:bottom w:val="single" w:sz="4" w:space="0" w:color="auto"/>
            </w:tcBorders>
            <w:shd w:val="clear" w:color="auto" w:fill="FDF9DF"/>
            <w:vAlign w:val="center"/>
          </w:tcPr>
          <w:p w14:paraId="71E38D3C" w14:textId="2B3EF13A" w:rsidR="0091338C" w:rsidRPr="002715BC" w:rsidRDefault="0091338C" w:rsidP="00487838">
            <w:pPr>
              <w:contextualSpacing/>
              <w:jc w:val="center"/>
              <w:rPr>
                <w:rFonts w:eastAsia="Times New Roman" w:cstheme="minorHAnsi"/>
                <w:lang w:val="en-US"/>
              </w:rPr>
            </w:pPr>
            <w:r w:rsidRPr="002715BC">
              <w:rPr>
                <w:rFonts w:eastAsia="Times New Roman" w:cstheme="minorHAnsi"/>
                <w:lang w:val="en-US"/>
              </w:rPr>
              <w:t>1</w:t>
            </w:r>
            <w:r>
              <w:rPr>
                <w:rFonts w:eastAsia="Times New Roman" w:cstheme="minorHAnsi"/>
                <w:lang w:val="en-US"/>
              </w:rPr>
              <w:t>3</w:t>
            </w:r>
            <w:r w:rsidRPr="002715BC">
              <w:rPr>
                <w:rFonts w:eastAsia="Times New Roman" w:cstheme="minorHAnsi"/>
                <w:lang w:val="en-US"/>
              </w:rPr>
              <w:t>.</w:t>
            </w:r>
            <w:r>
              <w:rPr>
                <w:rFonts w:eastAsia="Times New Roman" w:cstheme="minorHAnsi"/>
                <w:lang w:val="en-US"/>
              </w:rPr>
              <w:t>00</w:t>
            </w:r>
            <w:r w:rsidRPr="002715BC">
              <w:rPr>
                <w:rFonts w:eastAsia="Times New Roman" w:cstheme="minorHAnsi"/>
                <w:lang w:val="en-US"/>
              </w:rPr>
              <w:t xml:space="preserve"> – 1</w:t>
            </w:r>
            <w:r w:rsidR="00993130">
              <w:rPr>
                <w:rFonts w:eastAsia="Times New Roman" w:cstheme="minorHAnsi"/>
                <w:lang w:val="en-US"/>
              </w:rPr>
              <w:t>4</w:t>
            </w:r>
            <w:r w:rsidRPr="002715BC">
              <w:rPr>
                <w:rFonts w:eastAsia="Times New Roman" w:cstheme="minorHAnsi"/>
                <w:lang w:val="en-US"/>
              </w:rPr>
              <w:t>.</w:t>
            </w:r>
            <w:r w:rsidR="00814349">
              <w:rPr>
                <w:rFonts w:eastAsia="Times New Roman" w:cstheme="minorHAnsi"/>
                <w:lang w:val="en-US"/>
              </w:rPr>
              <w:t>0</w:t>
            </w:r>
            <w:r>
              <w:rPr>
                <w:rFonts w:eastAsia="Times New Roman" w:cstheme="minorHAnsi"/>
                <w:lang w:val="en-US"/>
              </w:rPr>
              <w:t>0</w:t>
            </w:r>
          </w:p>
        </w:tc>
        <w:tc>
          <w:tcPr>
            <w:tcW w:w="7830" w:type="dxa"/>
            <w:tcBorders>
              <w:bottom w:val="single" w:sz="4" w:space="0" w:color="auto"/>
            </w:tcBorders>
            <w:shd w:val="clear" w:color="auto" w:fill="FDF9DF"/>
            <w:vAlign w:val="center"/>
          </w:tcPr>
          <w:p w14:paraId="41AE3068" w14:textId="6C1970D3" w:rsidR="0091338C" w:rsidRPr="002715BC" w:rsidRDefault="0091338C" w:rsidP="00487838">
            <w:pPr>
              <w:contextualSpacing/>
              <w:rPr>
                <w:rFonts w:eastAsia="Times New Roman" w:cstheme="minorHAnsi"/>
                <w:lang w:val="en-US"/>
              </w:rPr>
            </w:pPr>
            <w:r w:rsidRPr="002715BC">
              <w:rPr>
                <w:rFonts w:eastAsia="Times New Roman" w:cstheme="minorHAnsi"/>
                <w:lang w:val="en-US"/>
              </w:rPr>
              <w:t>Lunch break</w:t>
            </w:r>
            <w:r w:rsidR="00263C07">
              <w:rPr>
                <w:rFonts w:eastAsia="Times New Roman" w:cstheme="minorHAnsi"/>
                <w:lang w:val="en-US"/>
              </w:rPr>
              <w:t xml:space="preserve"> (Working Lunch </w:t>
            </w:r>
            <w:r w:rsidR="00EC03D5">
              <w:rPr>
                <w:rFonts w:eastAsia="Times New Roman" w:cstheme="minorHAnsi"/>
                <w:lang w:val="en-US"/>
              </w:rPr>
              <w:t xml:space="preserve">for moderators and rapporteurs to </w:t>
            </w:r>
            <w:r w:rsidR="00F872F7">
              <w:rPr>
                <w:rFonts w:eastAsia="Times New Roman" w:cstheme="minorHAnsi"/>
                <w:lang w:val="en-US"/>
              </w:rPr>
              <w:t>summarise results)</w:t>
            </w:r>
          </w:p>
        </w:tc>
      </w:tr>
      <w:tr w:rsidR="00C8141E" w14:paraId="19B3D877" w14:textId="77777777">
        <w:trPr>
          <w:trHeight w:val="432"/>
        </w:trPr>
        <w:tc>
          <w:tcPr>
            <w:tcW w:w="9270" w:type="dxa"/>
            <w:gridSpan w:val="2"/>
            <w:shd w:val="clear" w:color="auto" w:fill="C7E0E3"/>
            <w:vAlign w:val="center"/>
          </w:tcPr>
          <w:p w14:paraId="0D268473" w14:textId="7A439122" w:rsidR="00C8141E" w:rsidRPr="002715BC" w:rsidRDefault="00A5047C" w:rsidP="00487838">
            <w:pPr>
              <w:contextualSpacing/>
              <w:jc w:val="both"/>
              <w:rPr>
                <w:rFonts w:eastAsia="Times New Roman" w:cstheme="minorHAnsi"/>
                <w:b/>
                <w:bCs/>
                <w:sz w:val="24"/>
                <w:szCs w:val="24"/>
                <w:lang w:val="en-US"/>
              </w:rPr>
            </w:pPr>
            <w:r>
              <w:rPr>
                <w:rFonts w:eastAsia="Times New Roman" w:cstheme="minorHAnsi"/>
                <w:b/>
                <w:bCs/>
                <w:sz w:val="24"/>
                <w:szCs w:val="24"/>
                <w:lang w:val="en-US"/>
              </w:rPr>
              <w:t>Summary</w:t>
            </w:r>
            <w:r w:rsidR="00FA744A">
              <w:rPr>
                <w:rFonts w:eastAsia="Times New Roman" w:cstheme="minorHAnsi"/>
                <w:b/>
                <w:bCs/>
                <w:sz w:val="24"/>
                <w:szCs w:val="24"/>
                <w:lang w:val="en-US"/>
              </w:rPr>
              <w:t xml:space="preserve"> of interactive exercise</w:t>
            </w:r>
            <w:r>
              <w:rPr>
                <w:rFonts w:eastAsia="Times New Roman" w:cstheme="minorHAnsi"/>
                <w:b/>
                <w:bCs/>
                <w:sz w:val="24"/>
                <w:szCs w:val="24"/>
                <w:lang w:val="en-US"/>
              </w:rPr>
              <w:t>s</w:t>
            </w:r>
            <w:r w:rsidR="00C8141E">
              <w:rPr>
                <w:rFonts w:eastAsia="Times New Roman" w:cstheme="minorHAnsi"/>
                <w:b/>
                <w:bCs/>
                <w:sz w:val="24"/>
                <w:szCs w:val="24"/>
                <w:lang w:val="en-US"/>
              </w:rPr>
              <w:t xml:space="preserve">: </w:t>
            </w:r>
          </w:p>
        </w:tc>
      </w:tr>
      <w:tr w:rsidR="00AC7275" w:rsidRPr="00726B51" w14:paraId="236DEA22" w14:textId="77777777" w:rsidTr="0425771A">
        <w:trPr>
          <w:trHeight w:val="532"/>
        </w:trPr>
        <w:tc>
          <w:tcPr>
            <w:tcW w:w="1440" w:type="dxa"/>
            <w:vAlign w:val="center"/>
          </w:tcPr>
          <w:p w14:paraId="4DC739B7" w14:textId="2B354713" w:rsidR="00AC7275" w:rsidRDefault="00DC01E9" w:rsidP="00487838">
            <w:pPr>
              <w:contextualSpacing/>
              <w:jc w:val="center"/>
              <w:rPr>
                <w:rFonts w:eastAsia="Times New Roman" w:cstheme="minorHAnsi"/>
                <w:lang w:val="en-US"/>
              </w:rPr>
            </w:pPr>
            <w:r>
              <w:rPr>
                <w:rFonts w:eastAsia="Times New Roman" w:cstheme="minorHAnsi"/>
                <w:lang w:val="en-US"/>
              </w:rPr>
              <w:t>1</w:t>
            </w:r>
            <w:r w:rsidR="003E2743">
              <w:rPr>
                <w:rFonts w:eastAsia="Times New Roman" w:cstheme="minorHAnsi"/>
                <w:lang w:val="en-US"/>
              </w:rPr>
              <w:t>4</w:t>
            </w:r>
            <w:r w:rsidR="00AC7275">
              <w:rPr>
                <w:rFonts w:eastAsia="Times New Roman" w:cstheme="minorHAnsi"/>
                <w:lang w:val="en-US"/>
              </w:rPr>
              <w:t>.</w:t>
            </w:r>
            <w:r w:rsidR="003E2743">
              <w:rPr>
                <w:rFonts w:eastAsia="Times New Roman" w:cstheme="minorHAnsi"/>
                <w:lang w:val="en-US"/>
              </w:rPr>
              <w:t>00</w:t>
            </w:r>
            <w:r w:rsidR="00AC7275">
              <w:rPr>
                <w:rFonts w:eastAsia="Times New Roman" w:cstheme="minorHAnsi"/>
                <w:lang w:val="en-US"/>
              </w:rPr>
              <w:t xml:space="preserve"> – </w:t>
            </w:r>
            <w:r>
              <w:rPr>
                <w:rFonts w:eastAsia="Times New Roman" w:cstheme="minorHAnsi"/>
                <w:lang w:val="en-US"/>
              </w:rPr>
              <w:t>1</w:t>
            </w:r>
            <w:r w:rsidR="007931A6">
              <w:rPr>
                <w:rFonts w:eastAsia="Times New Roman" w:cstheme="minorHAnsi"/>
                <w:lang w:val="en-US"/>
              </w:rPr>
              <w:t>5</w:t>
            </w:r>
            <w:r w:rsidR="00AC7275">
              <w:rPr>
                <w:rFonts w:eastAsia="Times New Roman" w:cstheme="minorHAnsi"/>
                <w:lang w:val="en-US"/>
              </w:rPr>
              <w:t>.</w:t>
            </w:r>
            <w:r w:rsidR="007931A6">
              <w:rPr>
                <w:rFonts w:eastAsia="Times New Roman" w:cstheme="minorHAnsi"/>
                <w:lang w:val="en-US"/>
              </w:rPr>
              <w:t>45</w:t>
            </w:r>
          </w:p>
        </w:tc>
        <w:tc>
          <w:tcPr>
            <w:tcW w:w="7830" w:type="dxa"/>
            <w:vAlign w:val="center"/>
          </w:tcPr>
          <w:p w14:paraId="57785B61" w14:textId="5D1F8E36" w:rsidR="00C8141E" w:rsidRPr="00FF1A23" w:rsidRDefault="00C8141E" w:rsidP="00487838">
            <w:pPr>
              <w:contextualSpacing/>
              <w:rPr>
                <w:rFonts w:eastAsia="Times New Roman" w:cstheme="minorHAnsi"/>
                <w:b/>
                <w:bCs/>
                <w:i/>
                <w:iCs/>
              </w:rPr>
            </w:pPr>
            <w:r w:rsidRPr="00C8141E">
              <w:rPr>
                <w:rFonts w:cstheme="minorHAnsi"/>
                <w:b/>
                <w:bCs/>
                <w:lang w:val="en-US"/>
              </w:rPr>
              <w:t>Moderators:</w:t>
            </w:r>
            <w:r>
              <w:rPr>
                <w:rFonts w:cstheme="minorHAnsi"/>
                <w:lang w:val="en-US"/>
              </w:rPr>
              <w:t xml:space="preserve"> </w:t>
            </w:r>
            <w:r w:rsidR="008D5800">
              <w:rPr>
                <w:i/>
                <w:iCs/>
              </w:rPr>
              <w:t>(</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p w14:paraId="7208BBE5" w14:textId="77777777" w:rsidR="00C8141E" w:rsidRDefault="00C8141E" w:rsidP="00487838">
            <w:pPr>
              <w:contextualSpacing/>
              <w:rPr>
                <w:rFonts w:eastAsia="Times New Roman" w:cstheme="minorHAnsi"/>
                <w:i/>
                <w:iCs/>
              </w:rPr>
            </w:pPr>
          </w:p>
          <w:p w14:paraId="6EFE0E0D" w14:textId="7D501406" w:rsidR="00052787" w:rsidRPr="001D7BD5" w:rsidRDefault="00675FC3" w:rsidP="00487838">
            <w:pPr>
              <w:contextualSpacing/>
              <w:rPr>
                <w:rFonts w:eastAsia="Times New Roman" w:cstheme="minorHAnsi"/>
                <w:i/>
                <w:iCs/>
              </w:rPr>
            </w:pPr>
            <w:r>
              <w:rPr>
                <w:rFonts w:eastAsia="Times New Roman" w:cstheme="minorHAnsi"/>
                <w:i/>
                <w:iCs/>
              </w:rPr>
              <w:t xml:space="preserve">Plenary discussions of the </w:t>
            </w:r>
            <w:r w:rsidR="005E06EC">
              <w:rPr>
                <w:rFonts w:eastAsia="Times New Roman" w:cstheme="minorHAnsi"/>
                <w:i/>
                <w:iCs/>
              </w:rPr>
              <w:t>2 days of groups exercises, key feedback and takeaways</w:t>
            </w:r>
          </w:p>
        </w:tc>
      </w:tr>
      <w:tr w:rsidR="001D7BD5" w:rsidRPr="00726B51" w14:paraId="1FDF6B42" w14:textId="77777777" w:rsidTr="0425771A">
        <w:trPr>
          <w:trHeight w:val="432"/>
        </w:trPr>
        <w:tc>
          <w:tcPr>
            <w:tcW w:w="1440" w:type="dxa"/>
            <w:tcBorders>
              <w:bottom w:val="single" w:sz="4" w:space="0" w:color="auto"/>
            </w:tcBorders>
            <w:shd w:val="clear" w:color="auto" w:fill="FDF9DF"/>
            <w:vAlign w:val="center"/>
          </w:tcPr>
          <w:p w14:paraId="29D244DE" w14:textId="663B7EC1" w:rsidR="001D7BD5" w:rsidRDefault="001D7BD5" w:rsidP="00487838">
            <w:pPr>
              <w:contextualSpacing/>
              <w:jc w:val="center"/>
              <w:rPr>
                <w:rFonts w:eastAsia="Times New Roman" w:cstheme="minorHAnsi"/>
                <w:lang w:val="en-US"/>
              </w:rPr>
            </w:pPr>
            <w:r>
              <w:rPr>
                <w:rFonts w:eastAsia="Times New Roman" w:cstheme="minorHAnsi"/>
                <w:lang w:val="en-US"/>
              </w:rPr>
              <w:t>1</w:t>
            </w:r>
            <w:r w:rsidR="007931A6">
              <w:rPr>
                <w:rFonts w:eastAsia="Times New Roman" w:cstheme="minorHAnsi"/>
                <w:lang w:val="en-US"/>
              </w:rPr>
              <w:t>5</w:t>
            </w:r>
            <w:r>
              <w:rPr>
                <w:rFonts w:eastAsia="Times New Roman" w:cstheme="minorHAnsi"/>
                <w:lang w:val="en-US"/>
              </w:rPr>
              <w:t>.</w:t>
            </w:r>
            <w:r w:rsidR="007931A6">
              <w:rPr>
                <w:rFonts w:eastAsia="Times New Roman" w:cstheme="minorHAnsi"/>
                <w:lang w:val="en-US"/>
              </w:rPr>
              <w:t>45</w:t>
            </w:r>
            <w:r>
              <w:rPr>
                <w:rFonts w:eastAsia="Times New Roman" w:cstheme="minorHAnsi"/>
                <w:lang w:val="en-US"/>
              </w:rPr>
              <w:t xml:space="preserve"> – 1</w:t>
            </w:r>
            <w:r w:rsidR="00263C07">
              <w:rPr>
                <w:rFonts w:eastAsia="Times New Roman" w:cstheme="minorHAnsi"/>
                <w:lang w:val="en-US"/>
              </w:rPr>
              <w:t>6</w:t>
            </w:r>
            <w:r>
              <w:rPr>
                <w:rFonts w:eastAsia="Times New Roman" w:cstheme="minorHAnsi"/>
                <w:lang w:val="en-US"/>
              </w:rPr>
              <w:t>.</w:t>
            </w:r>
            <w:r w:rsidR="00AA4557">
              <w:rPr>
                <w:rFonts w:eastAsia="Times New Roman" w:cstheme="minorHAnsi"/>
                <w:lang w:val="en-US"/>
              </w:rPr>
              <w:t>00</w:t>
            </w:r>
          </w:p>
        </w:tc>
        <w:tc>
          <w:tcPr>
            <w:tcW w:w="7830" w:type="dxa"/>
            <w:tcBorders>
              <w:bottom w:val="single" w:sz="4" w:space="0" w:color="auto"/>
            </w:tcBorders>
            <w:shd w:val="clear" w:color="auto" w:fill="FDF9DF"/>
            <w:vAlign w:val="center"/>
          </w:tcPr>
          <w:p w14:paraId="02A8C6CD" w14:textId="77777777" w:rsidR="001D7BD5" w:rsidRPr="00EE6E75" w:rsidRDefault="001D7BD5" w:rsidP="00487838">
            <w:pPr>
              <w:contextualSpacing/>
              <w:jc w:val="both"/>
            </w:pPr>
            <w:r>
              <w:t>Coffee break</w:t>
            </w:r>
          </w:p>
        </w:tc>
      </w:tr>
      <w:tr w:rsidR="00C8141E" w14:paraId="35E84876" w14:textId="77777777">
        <w:trPr>
          <w:trHeight w:val="432"/>
        </w:trPr>
        <w:tc>
          <w:tcPr>
            <w:tcW w:w="9270" w:type="dxa"/>
            <w:gridSpan w:val="2"/>
            <w:shd w:val="clear" w:color="auto" w:fill="C7E0E3"/>
            <w:vAlign w:val="center"/>
          </w:tcPr>
          <w:p w14:paraId="167231AC" w14:textId="77777777" w:rsidR="00C8141E" w:rsidRPr="002715BC" w:rsidRDefault="00C8141E" w:rsidP="00487838">
            <w:pPr>
              <w:contextualSpacing/>
              <w:jc w:val="both"/>
              <w:rPr>
                <w:rFonts w:eastAsia="Times New Roman" w:cstheme="minorHAnsi"/>
                <w:b/>
                <w:bCs/>
                <w:sz w:val="24"/>
                <w:szCs w:val="24"/>
                <w:lang w:val="en-US"/>
              </w:rPr>
            </w:pPr>
            <w:r w:rsidRPr="003C5F04">
              <w:rPr>
                <w:rFonts w:eastAsia="Times New Roman" w:cstheme="minorHAnsi"/>
                <w:b/>
                <w:bCs/>
                <w:sz w:val="24"/>
                <w:szCs w:val="24"/>
                <w:lang w:val="en-US"/>
              </w:rPr>
              <w:t>Concluding session</w:t>
            </w:r>
            <w:r>
              <w:rPr>
                <w:rFonts w:eastAsia="Times New Roman" w:cstheme="minorHAnsi"/>
                <w:b/>
                <w:bCs/>
                <w:sz w:val="24"/>
                <w:szCs w:val="24"/>
                <w:lang w:val="en-US"/>
              </w:rPr>
              <w:t xml:space="preserve">: </w:t>
            </w:r>
          </w:p>
        </w:tc>
      </w:tr>
      <w:tr w:rsidR="00AC7275" w:rsidRPr="00726B51" w14:paraId="064CA11C" w14:textId="77777777" w:rsidTr="0425771A">
        <w:trPr>
          <w:trHeight w:val="568"/>
        </w:trPr>
        <w:tc>
          <w:tcPr>
            <w:tcW w:w="1440" w:type="dxa"/>
            <w:vAlign w:val="center"/>
          </w:tcPr>
          <w:p w14:paraId="5B125EBF" w14:textId="64433780" w:rsidR="00AC7275" w:rsidRDefault="00AC7275" w:rsidP="00487838">
            <w:pPr>
              <w:contextualSpacing/>
              <w:jc w:val="center"/>
              <w:rPr>
                <w:rFonts w:eastAsia="Times New Roman" w:cstheme="minorHAnsi"/>
                <w:lang w:val="en-US"/>
              </w:rPr>
            </w:pPr>
            <w:r w:rsidRPr="002715BC">
              <w:rPr>
                <w:rFonts w:eastAsia="Times New Roman" w:cstheme="minorHAnsi"/>
                <w:lang w:val="en-US"/>
              </w:rPr>
              <w:t>1</w:t>
            </w:r>
            <w:r w:rsidR="00263C07">
              <w:rPr>
                <w:rFonts w:eastAsia="Times New Roman" w:cstheme="minorHAnsi"/>
                <w:lang w:val="en-US"/>
              </w:rPr>
              <w:t>6</w:t>
            </w:r>
            <w:r w:rsidRPr="002715BC">
              <w:rPr>
                <w:rFonts w:eastAsia="Times New Roman" w:cstheme="minorHAnsi"/>
                <w:lang w:val="en-US"/>
              </w:rPr>
              <w:t>.</w:t>
            </w:r>
            <w:r w:rsidR="00AA4557">
              <w:rPr>
                <w:rFonts w:eastAsia="Times New Roman" w:cstheme="minorHAnsi"/>
                <w:lang w:val="en-US"/>
              </w:rPr>
              <w:t>00</w:t>
            </w:r>
            <w:r w:rsidRPr="002715BC">
              <w:rPr>
                <w:rFonts w:eastAsia="Times New Roman" w:cstheme="minorHAnsi"/>
                <w:lang w:val="en-US"/>
              </w:rPr>
              <w:t xml:space="preserve">– </w:t>
            </w:r>
            <w:r>
              <w:rPr>
                <w:rFonts w:eastAsia="Times New Roman" w:cstheme="minorHAnsi"/>
                <w:lang w:val="en-US"/>
              </w:rPr>
              <w:t>1</w:t>
            </w:r>
            <w:r w:rsidR="009C34FE">
              <w:rPr>
                <w:rFonts w:eastAsia="Times New Roman" w:cstheme="minorHAnsi"/>
                <w:lang w:val="en-US"/>
              </w:rPr>
              <w:t>6</w:t>
            </w:r>
            <w:r w:rsidR="00BF6F7F">
              <w:rPr>
                <w:rFonts w:eastAsia="Times New Roman" w:cstheme="minorHAnsi"/>
                <w:lang w:val="en-US"/>
              </w:rPr>
              <w:t>.</w:t>
            </w:r>
            <w:r w:rsidR="00AA4557">
              <w:rPr>
                <w:rFonts w:eastAsia="Times New Roman" w:cstheme="minorHAnsi"/>
                <w:lang w:val="en-US"/>
              </w:rPr>
              <w:t>15</w:t>
            </w:r>
          </w:p>
        </w:tc>
        <w:tc>
          <w:tcPr>
            <w:tcW w:w="7830" w:type="dxa"/>
            <w:vAlign w:val="center"/>
          </w:tcPr>
          <w:p w14:paraId="566F48E7" w14:textId="4656B693" w:rsidR="00AC7275" w:rsidRPr="00C67AF8" w:rsidRDefault="00BF6F7F" w:rsidP="00487838">
            <w:pPr>
              <w:contextualSpacing/>
            </w:pPr>
            <w:r w:rsidRPr="00BF6F7F">
              <w:t>Future work in this program</w:t>
            </w:r>
            <w:r w:rsidR="00557417">
              <w:t>me</w:t>
            </w:r>
            <w:r w:rsidRPr="00BF6F7F">
              <w:t xml:space="preserve"> </w:t>
            </w:r>
            <w:r w:rsidRPr="00D53B79">
              <w:t>area</w:t>
            </w:r>
            <w:r w:rsidR="00D53B79" w:rsidRPr="00D53B79">
              <w:t xml:space="preserve"> </w:t>
            </w:r>
            <w:r w:rsidR="000403BD" w:rsidRPr="00D53B79">
              <w:t xml:space="preserve">– </w:t>
            </w:r>
            <w:r w:rsidR="00D53B79" w:rsidRPr="00D53B79">
              <w:t>Mr. Peter Kovacs, Hungary, Co-Lead Party</w:t>
            </w:r>
            <w:r w:rsidR="000403BD" w:rsidRPr="00D53B79">
              <w:t xml:space="preserve"> </w:t>
            </w:r>
          </w:p>
        </w:tc>
      </w:tr>
      <w:tr w:rsidR="009B2F7D" w:rsidRPr="009A4CC8" w14:paraId="6CE2BEFA" w14:textId="77777777" w:rsidTr="0425771A">
        <w:trPr>
          <w:trHeight w:val="568"/>
        </w:trPr>
        <w:tc>
          <w:tcPr>
            <w:tcW w:w="1440" w:type="dxa"/>
            <w:vAlign w:val="center"/>
          </w:tcPr>
          <w:p w14:paraId="285D559F" w14:textId="721E3BBD" w:rsidR="009B2F7D" w:rsidRPr="002715BC" w:rsidRDefault="009B2F7D" w:rsidP="00487838">
            <w:pPr>
              <w:contextualSpacing/>
              <w:jc w:val="both"/>
              <w:rPr>
                <w:rFonts w:eastAsia="Times New Roman" w:cstheme="minorHAnsi"/>
                <w:lang w:val="en-US"/>
              </w:rPr>
            </w:pPr>
            <w:r>
              <w:rPr>
                <w:rFonts w:eastAsia="Times New Roman" w:cstheme="minorHAnsi"/>
                <w:lang w:val="en-US"/>
              </w:rPr>
              <w:t>1</w:t>
            </w:r>
            <w:r w:rsidR="00EC03D5">
              <w:rPr>
                <w:rFonts w:eastAsia="Times New Roman" w:cstheme="minorHAnsi"/>
                <w:lang w:val="en-US"/>
              </w:rPr>
              <w:t>6</w:t>
            </w:r>
            <w:r>
              <w:rPr>
                <w:rFonts w:eastAsia="Times New Roman" w:cstheme="minorHAnsi"/>
                <w:lang w:val="en-US"/>
              </w:rPr>
              <w:t>.</w:t>
            </w:r>
            <w:r w:rsidR="00AA4557">
              <w:rPr>
                <w:rFonts w:eastAsia="Times New Roman" w:cstheme="minorHAnsi"/>
                <w:lang w:val="en-US"/>
              </w:rPr>
              <w:t>15</w:t>
            </w:r>
            <w:r>
              <w:rPr>
                <w:rFonts w:eastAsia="Times New Roman" w:cstheme="minorHAnsi"/>
                <w:lang w:val="en-US"/>
              </w:rPr>
              <w:t xml:space="preserve"> – 1</w:t>
            </w:r>
            <w:r w:rsidR="00AA4557">
              <w:rPr>
                <w:rFonts w:eastAsia="Times New Roman" w:cstheme="minorHAnsi"/>
                <w:lang w:val="en-US"/>
              </w:rPr>
              <w:t>6</w:t>
            </w:r>
            <w:r>
              <w:rPr>
                <w:rFonts w:eastAsia="Times New Roman" w:cstheme="minorHAnsi"/>
                <w:lang w:val="en-US"/>
              </w:rPr>
              <w:t>.</w:t>
            </w:r>
            <w:r w:rsidR="00EB3DDA">
              <w:rPr>
                <w:rFonts w:eastAsia="Times New Roman" w:cstheme="minorHAnsi"/>
                <w:lang w:val="en-US"/>
              </w:rPr>
              <w:t>30</w:t>
            </w:r>
            <w:r>
              <w:rPr>
                <w:rFonts w:eastAsia="Times New Roman" w:cstheme="minorHAnsi"/>
                <w:lang w:val="en-US"/>
              </w:rPr>
              <w:t xml:space="preserve"> </w:t>
            </w:r>
          </w:p>
        </w:tc>
        <w:tc>
          <w:tcPr>
            <w:tcW w:w="7830" w:type="dxa"/>
            <w:vAlign w:val="center"/>
          </w:tcPr>
          <w:p w14:paraId="786DDB0A" w14:textId="1BAD141D" w:rsidR="001601AC" w:rsidRPr="00C92ED2" w:rsidRDefault="001601AC" w:rsidP="00487838">
            <w:pPr>
              <w:contextualSpacing/>
              <w:jc w:val="both"/>
            </w:pPr>
            <w:r w:rsidRPr="00790D5F">
              <w:rPr>
                <w:b/>
                <w:bCs/>
              </w:rPr>
              <w:t>Recap of the workshop</w:t>
            </w:r>
            <w:r w:rsidRPr="00C92ED2">
              <w:t xml:space="preserve">. </w:t>
            </w:r>
            <w:r w:rsidR="00F76397">
              <w:t>Mr Remy Kinna</w:t>
            </w:r>
            <w:r w:rsidRPr="00C92ED2">
              <w:t xml:space="preserve">, </w:t>
            </w:r>
            <w:r w:rsidR="00F76397">
              <w:t>Legal Officer,</w:t>
            </w:r>
            <w:r w:rsidRPr="00C92ED2">
              <w:t xml:space="preserve"> Water Convention, UNECE</w:t>
            </w:r>
          </w:p>
          <w:p w14:paraId="21CB35A1" w14:textId="77777777" w:rsidR="001601AC" w:rsidRPr="00C92ED2" w:rsidRDefault="001601AC" w:rsidP="00487838">
            <w:pPr>
              <w:contextualSpacing/>
              <w:jc w:val="both"/>
            </w:pPr>
          </w:p>
          <w:p w14:paraId="7024AB2F" w14:textId="05E602A0" w:rsidR="00593B03" w:rsidRPr="00790D5F" w:rsidRDefault="00593B03" w:rsidP="00487838">
            <w:pPr>
              <w:contextualSpacing/>
              <w:jc w:val="both"/>
              <w:rPr>
                <w:b/>
                <w:bCs/>
              </w:rPr>
            </w:pPr>
            <w:r w:rsidRPr="00790D5F">
              <w:rPr>
                <w:b/>
                <w:bCs/>
              </w:rPr>
              <w:t xml:space="preserve">Closing remark by: </w:t>
            </w:r>
          </w:p>
          <w:p w14:paraId="240047AE" w14:textId="69CA5738" w:rsidR="00F76397" w:rsidRDefault="00F00A48" w:rsidP="00487838">
            <w:pPr>
              <w:pStyle w:val="ListParagraph"/>
              <w:numPr>
                <w:ilvl w:val="0"/>
                <w:numId w:val="26"/>
              </w:numPr>
              <w:rPr>
                <w:rFonts w:eastAsia="Times New Roman"/>
                <w:lang w:val="en-US"/>
              </w:rPr>
            </w:pPr>
            <w:r>
              <w:rPr>
                <w:rFonts w:eastAsia="Times New Roman"/>
                <w:lang w:val="en-US"/>
              </w:rPr>
              <w:t>Mr Joe Kalusa</w:t>
            </w:r>
            <w:r w:rsidR="00F76397">
              <w:rPr>
                <w:rFonts w:eastAsia="Times New Roman"/>
                <w:lang w:val="en-US"/>
              </w:rPr>
              <w:t>,</w:t>
            </w:r>
            <w:r>
              <w:rPr>
                <w:rFonts w:eastAsia="Times New Roman"/>
                <w:lang w:val="en-US"/>
              </w:rPr>
              <w:t xml:space="preserve"> Permanent Secretary,</w:t>
            </w:r>
            <w:r w:rsidR="00F76397">
              <w:rPr>
                <w:rFonts w:eastAsia="Times New Roman"/>
                <w:lang w:val="en-US"/>
              </w:rPr>
              <w:t xml:space="preserve"> Ministry of Water Development &amp; Sanitation, Zambia</w:t>
            </w:r>
          </w:p>
          <w:p w14:paraId="385ED7C6" w14:textId="77777777" w:rsidR="009A4CC8" w:rsidRPr="008A1C39" w:rsidRDefault="007C6560" w:rsidP="008A1C39">
            <w:pPr>
              <w:pStyle w:val="ListParagraph"/>
              <w:numPr>
                <w:ilvl w:val="0"/>
                <w:numId w:val="26"/>
              </w:numPr>
              <w:spacing w:line="259" w:lineRule="auto"/>
              <w:rPr>
                <w:rFonts w:eastAsia="Times New Roman" w:cstheme="minorHAnsi"/>
                <w:lang w:val="en-GB"/>
              </w:rPr>
            </w:pPr>
            <w:r w:rsidRPr="00EC204F">
              <w:rPr>
                <w:rFonts w:eastAsia="Times New Roman" w:cstheme="minorHAnsi"/>
                <w:lang w:val="en-GB"/>
              </w:rPr>
              <w:t>M</w:t>
            </w:r>
            <w:r>
              <w:rPr>
                <w:rFonts w:eastAsia="Times New Roman" w:cstheme="minorHAnsi"/>
                <w:lang w:val="en-GB"/>
              </w:rPr>
              <w:t>r. Antti Rautavaara</w:t>
            </w:r>
            <w:r w:rsidRPr="00EC204F">
              <w:rPr>
                <w:rFonts w:eastAsia="Times New Roman" w:cstheme="minorHAnsi"/>
                <w:lang w:val="en-GB"/>
              </w:rPr>
              <w:t xml:space="preserve">, </w:t>
            </w:r>
            <w:r w:rsidRPr="00A77DE7">
              <w:rPr>
                <w:rFonts w:eastAsia="Times New Roman" w:cstheme="minorHAnsi"/>
                <w:lang w:val="en-GB"/>
              </w:rPr>
              <w:t>Special Envoy for Water</w:t>
            </w:r>
            <w:r w:rsidRPr="00EC204F">
              <w:rPr>
                <w:rFonts w:eastAsia="Times New Roman" w:cstheme="minorHAnsi"/>
                <w:lang w:val="en-GB"/>
              </w:rPr>
              <w:t>,</w:t>
            </w:r>
            <w:r>
              <w:rPr>
                <w:rFonts w:eastAsia="Times New Roman" w:cstheme="minorHAnsi"/>
                <w:lang w:val="en-GB"/>
              </w:rPr>
              <w:t xml:space="preserve"> Ministry of Foreign Affairs,</w:t>
            </w:r>
            <w:r w:rsidRPr="00EC204F">
              <w:rPr>
                <w:rFonts w:eastAsia="Times New Roman" w:cstheme="minorHAnsi"/>
                <w:lang w:val="en-GB"/>
              </w:rPr>
              <w:t xml:space="preserve"> Finland</w:t>
            </w:r>
            <w:r>
              <w:rPr>
                <w:rFonts w:eastAsia="Times New Roman" w:cstheme="minorHAnsi"/>
                <w:lang w:val="en-GB"/>
              </w:rPr>
              <w:t xml:space="preserve">, </w:t>
            </w:r>
            <w:r w:rsidRPr="001B4E75">
              <w:rPr>
                <w:rFonts w:eastAsia="Times New Roman"/>
                <w:lang w:val="en-US"/>
              </w:rPr>
              <w:t>Co-Lead Party</w:t>
            </w:r>
            <w:r>
              <w:rPr>
                <w:rFonts w:eastAsia="Times New Roman"/>
                <w:lang w:val="en-US"/>
              </w:rPr>
              <w:t xml:space="preserve"> </w:t>
            </w:r>
            <w:r w:rsidRPr="001B4E75">
              <w:rPr>
                <w:rFonts w:eastAsia="Times New Roman"/>
                <w:lang w:val="en-US"/>
              </w:rPr>
              <w:t>(5 min)</w:t>
            </w:r>
          </w:p>
          <w:p w14:paraId="1FAA8CA8" w14:textId="1B6CCF71" w:rsidR="008A1C39" w:rsidRPr="008A1C39" w:rsidRDefault="008A1C39" w:rsidP="008A1C39">
            <w:pPr>
              <w:pStyle w:val="ListParagraph"/>
              <w:spacing w:line="259" w:lineRule="auto"/>
              <w:rPr>
                <w:rFonts w:eastAsia="Times New Roman" w:cstheme="minorHAnsi"/>
                <w:lang w:val="en-GB"/>
              </w:rPr>
            </w:pPr>
          </w:p>
        </w:tc>
      </w:tr>
      <w:tr w:rsidR="003A48A0" w:rsidRPr="0074122E" w14:paraId="0F9012BB" w14:textId="77777777">
        <w:trPr>
          <w:trHeight w:val="432"/>
        </w:trPr>
        <w:tc>
          <w:tcPr>
            <w:tcW w:w="1440" w:type="dxa"/>
            <w:shd w:val="clear" w:color="auto" w:fill="FDF9DF"/>
            <w:vAlign w:val="center"/>
          </w:tcPr>
          <w:p w14:paraId="252B20AB" w14:textId="6D8B7673" w:rsidR="003A48A0" w:rsidRPr="0074122E" w:rsidRDefault="003A48A0" w:rsidP="00B21256">
            <w:pPr>
              <w:contextualSpacing/>
              <w:jc w:val="center"/>
              <w:rPr>
                <w:rFonts w:eastAsia="Times New Roman" w:cstheme="minorHAnsi"/>
                <w:b/>
                <w:bCs/>
                <w:lang w:val="en-US"/>
              </w:rPr>
            </w:pPr>
            <w:r w:rsidRPr="0074122E">
              <w:rPr>
                <w:rFonts w:eastAsia="Times New Roman" w:cstheme="minorHAnsi"/>
                <w:b/>
                <w:bCs/>
                <w:lang w:val="en-US"/>
              </w:rPr>
              <w:t>1</w:t>
            </w:r>
            <w:r>
              <w:rPr>
                <w:rFonts w:eastAsia="Times New Roman" w:cstheme="minorHAnsi"/>
                <w:b/>
                <w:bCs/>
                <w:lang w:val="en-US"/>
              </w:rPr>
              <w:t>6</w:t>
            </w:r>
            <w:r w:rsidRPr="0074122E">
              <w:rPr>
                <w:rFonts w:eastAsia="Times New Roman" w:cstheme="minorHAnsi"/>
                <w:b/>
                <w:bCs/>
                <w:lang w:val="en-US"/>
              </w:rPr>
              <w:t>.</w:t>
            </w:r>
            <w:r>
              <w:rPr>
                <w:rFonts w:eastAsia="Times New Roman" w:cstheme="minorHAnsi"/>
                <w:b/>
                <w:bCs/>
                <w:lang w:val="en-US"/>
              </w:rPr>
              <w:t>3</w:t>
            </w:r>
            <w:r w:rsidRPr="0074122E">
              <w:rPr>
                <w:rFonts w:eastAsia="Times New Roman" w:cstheme="minorHAnsi"/>
                <w:b/>
                <w:bCs/>
                <w:lang w:val="en-US"/>
              </w:rPr>
              <w:t>0</w:t>
            </w:r>
          </w:p>
        </w:tc>
        <w:tc>
          <w:tcPr>
            <w:tcW w:w="7830" w:type="dxa"/>
            <w:shd w:val="clear" w:color="auto" w:fill="FDF9DF"/>
            <w:vAlign w:val="center"/>
          </w:tcPr>
          <w:p w14:paraId="0290FEEA" w14:textId="01294D06" w:rsidR="003A48A0" w:rsidRPr="0074122E" w:rsidRDefault="003A48A0" w:rsidP="00B21256">
            <w:pPr>
              <w:contextualSpacing/>
              <w:jc w:val="both"/>
              <w:rPr>
                <w:b/>
                <w:bCs/>
              </w:rPr>
            </w:pPr>
            <w:r>
              <w:rPr>
                <w:rFonts w:eastAsia="Times New Roman" w:cstheme="minorHAnsi"/>
                <w:b/>
                <w:bCs/>
                <w:lang w:val="en-US"/>
              </w:rPr>
              <w:t>Close of Day 2 &amp; workshop</w:t>
            </w:r>
          </w:p>
        </w:tc>
      </w:tr>
    </w:tbl>
    <w:p w14:paraId="1C1FB171" w14:textId="77777777" w:rsidR="00B21558" w:rsidRPr="009C5DF7" w:rsidRDefault="00B21558" w:rsidP="00487838">
      <w:pPr>
        <w:spacing w:after="0"/>
        <w:contextualSpacing/>
      </w:pPr>
    </w:p>
    <w:p w14:paraId="4629721C" w14:textId="77777777" w:rsidR="002803C6" w:rsidRPr="009C5DF7" w:rsidRDefault="002803C6" w:rsidP="00487838">
      <w:pPr>
        <w:spacing w:after="0"/>
        <w:contextualSpacing/>
      </w:pPr>
    </w:p>
    <w:p w14:paraId="35D221BA" w14:textId="77777777" w:rsidR="002803C6" w:rsidRPr="009C5DF7" w:rsidRDefault="002803C6" w:rsidP="00487838">
      <w:pPr>
        <w:spacing w:after="0"/>
        <w:contextualSpacing/>
      </w:pPr>
    </w:p>
    <w:p w14:paraId="08746349" w14:textId="77777777" w:rsidR="002803C6" w:rsidRPr="009C5DF7" w:rsidRDefault="002803C6" w:rsidP="00487838">
      <w:pPr>
        <w:spacing w:after="0"/>
        <w:contextualSpacing/>
      </w:pPr>
    </w:p>
    <w:p w14:paraId="72245645" w14:textId="77777777" w:rsidR="00EC03D5" w:rsidRPr="009C5DF7" w:rsidRDefault="00EC03D5" w:rsidP="00487838">
      <w:pPr>
        <w:spacing w:after="0"/>
        <w:contextualSpacing/>
      </w:pPr>
    </w:p>
    <w:p w14:paraId="01653927" w14:textId="77777777" w:rsidR="00EC03D5" w:rsidRPr="009C5DF7" w:rsidRDefault="00EC03D5" w:rsidP="00487838">
      <w:pPr>
        <w:spacing w:after="0"/>
        <w:contextualSpacing/>
      </w:pPr>
    </w:p>
    <w:p w14:paraId="0921AD80" w14:textId="77777777" w:rsidR="00EC03D5" w:rsidRPr="009C5DF7" w:rsidRDefault="00EC03D5" w:rsidP="00487838">
      <w:pPr>
        <w:spacing w:after="0"/>
        <w:contextualSpacing/>
      </w:pPr>
    </w:p>
    <w:p w14:paraId="6FFEE7A2" w14:textId="77777777" w:rsidR="00B94606" w:rsidRPr="009C5DF7" w:rsidRDefault="00B94606" w:rsidP="00487838">
      <w:pPr>
        <w:spacing w:after="0"/>
        <w:contextualSpacing/>
      </w:pPr>
    </w:p>
    <w:sectPr w:rsidR="00B94606" w:rsidRPr="009C5DF7" w:rsidSect="00D001BF">
      <w:pgSz w:w="11906" w:h="16838"/>
      <w:pgMar w:top="99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4605" w14:textId="77777777" w:rsidR="00EA3576" w:rsidRDefault="00EA3576">
      <w:pPr>
        <w:spacing w:after="0" w:line="240" w:lineRule="auto"/>
      </w:pPr>
      <w:r>
        <w:separator/>
      </w:r>
    </w:p>
  </w:endnote>
  <w:endnote w:type="continuationSeparator" w:id="0">
    <w:p w14:paraId="4C10E2BC" w14:textId="77777777" w:rsidR="00EA3576" w:rsidRDefault="00EA3576">
      <w:pPr>
        <w:spacing w:after="0" w:line="240" w:lineRule="auto"/>
      </w:pPr>
      <w:r>
        <w:continuationSeparator/>
      </w:r>
    </w:p>
  </w:endnote>
  <w:endnote w:type="continuationNotice" w:id="1">
    <w:p w14:paraId="600C7876" w14:textId="77777777" w:rsidR="00EA3576" w:rsidRDefault="00EA3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836D" w14:textId="77777777" w:rsidR="00EA3576" w:rsidRDefault="00EA3576">
      <w:pPr>
        <w:spacing w:after="0" w:line="240" w:lineRule="auto"/>
      </w:pPr>
      <w:r>
        <w:separator/>
      </w:r>
    </w:p>
  </w:footnote>
  <w:footnote w:type="continuationSeparator" w:id="0">
    <w:p w14:paraId="28EAA01A" w14:textId="77777777" w:rsidR="00EA3576" w:rsidRDefault="00EA3576">
      <w:pPr>
        <w:spacing w:after="0" w:line="240" w:lineRule="auto"/>
      </w:pPr>
      <w:r>
        <w:continuationSeparator/>
      </w:r>
    </w:p>
  </w:footnote>
  <w:footnote w:type="continuationNotice" w:id="1">
    <w:p w14:paraId="20C59466" w14:textId="77777777" w:rsidR="00EA3576" w:rsidRDefault="00EA35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C6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9802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C0894"/>
    <w:multiLevelType w:val="hybridMultilevel"/>
    <w:tmpl w:val="A9469424"/>
    <w:lvl w:ilvl="0" w:tplc="929282E6">
      <w:start w:val="1"/>
      <w:numFmt w:val="bullet"/>
      <w:lvlText w:val="-"/>
      <w:lvlJc w:val="left"/>
      <w:pPr>
        <w:tabs>
          <w:tab w:val="num" w:pos="720"/>
        </w:tabs>
        <w:ind w:left="720" w:hanging="360"/>
      </w:pPr>
      <w:rPr>
        <w:rFonts w:ascii="Calibri" w:hAnsi="Calibri" w:hint="default"/>
      </w:rPr>
    </w:lvl>
    <w:lvl w:ilvl="1" w:tplc="4CA605C4" w:tentative="1">
      <w:start w:val="1"/>
      <w:numFmt w:val="bullet"/>
      <w:lvlText w:val="-"/>
      <w:lvlJc w:val="left"/>
      <w:pPr>
        <w:tabs>
          <w:tab w:val="num" w:pos="1440"/>
        </w:tabs>
        <w:ind w:left="1440" w:hanging="360"/>
      </w:pPr>
      <w:rPr>
        <w:rFonts w:ascii="Calibri" w:hAnsi="Calibri" w:hint="default"/>
      </w:rPr>
    </w:lvl>
    <w:lvl w:ilvl="2" w:tplc="69D80936" w:tentative="1">
      <w:start w:val="1"/>
      <w:numFmt w:val="bullet"/>
      <w:lvlText w:val="-"/>
      <w:lvlJc w:val="left"/>
      <w:pPr>
        <w:tabs>
          <w:tab w:val="num" w:pos="2160"/>
        </w:tabs>
        <w:ind w:left="2160" w:hanging="360"/>
      </w:pPr>
      <w:rPr>
        <w:rFonts w:ascii="Calibri" w:hAnsi="Calibri" w:hint="default"/>
      </w:rPr>
    </w:lvl>
    <w:lvl w:ilvl="3" w:tplc="DB3E54AA" w:tentative="1">
      <w:start w:val="1"/>
      <w:numFmt w:val="bullet"/>
      <w:lvlText w:val="-"/>
      <w:lvlJc w:val="left"/>
      <w:pPr>
        <w:tabs>
          <w:tab w:val="num" w:pos="2880"/>
        </w:tabs>
        <w:ind w:left="2880" w:hanging="360"/>
      </w:pPr>
      <w:rPr>
        <w:rFonts w:ascii="Calibri" w:hAnsi="Calibri" w:hint="default"/>
      </w:rPr>
    </w:lvl>
    <w:lvl w:ilvl="4" w:tplc="822073DE" w:tentative="1">
      <w:start w:val="1"/>
      <w:numFmt w:val="bullet"/>
      <w:lvlText w:val="-"/>
      <w:lvlJc w:val="left"/>
      <w:pPr>
        <w:tabs>
          <w:tab w:val="num" w:pos="3600"/>
        </w:tabs>
        <w:ind w:left="3600" w:hanging="360"/>
      </w:pPr>
      <w:rPr>
        <w:rFonts w:ascii="Calibri" w:hAnsi="Calibri" w:hint="default"/>
      </w:rPr>
    </w:lvl>
    <w:lvl w:ilvl="5" w:tplc="A7B08954" w:tentative="1">
      <w:start w:val="1"/>
      <w:numFmt w:val="bullet"/>
      <w:lvlText w:val="-"/>
      <w:lvlJc w:val="left"/>
      <w:pPr>
        <w:tabs>
          <w:tab w:val="num" w:pos="4320"/>
        </w:tabs>
        <w:ind w:left="4320" w:hanging="360"/>
      </w:pPr>
      <w:rPr>
        <w:rFonts w:ascii="Calibri" w:hAnsi="Calibri" w:hint="default"/>
      </w:rPr>
    </w:lvl>
    <w:lvl w:ilvl="6" w:tplc="DA78E734" w:tentative="1">
      <w:start w:val="1"/>
      <w:numFmt w:val="bullet"/>
      <w:lvlText w:val="-"/>
      <w:lvlJc w:val="left"/>
      <w:pPr>
        <w:tabs>
          <w:tab w:val="num" w:pos="5040"/>
        </w:tabs>
        <w:ind w:left="5040" w:hanging="360"/>
      </w:pPr>
      <w:rPr>
        <w:rFonts w:ascii="Calibri" w:hAnsi="Calibri" w:hint="default"/>
      </w:rPr>
    </w:lvl>
    <w:lvl w:ilvl="7" w:tplc="4BBE3394" w:tentative="1">
      <w:start w:val="1"/>
      <w:numFmt w:val="bullet"/>
      <w:lvlText w:val="-"/>
      <w:lvlJc w:val="left"/>
      <w:pPr>
        <w:tabs>
          <w:tab w:val="num" w:pos="5760"/>
        </w:tabs>
        <w:ind w:left="5760" w:hanging="360"/>
      </w:pPr>
      <w:rPr>
        <w:rFonts w:ascii="Calibri" w:hAnsi="Calibri" w:hint="default"/>
      </w:rPr>
    </w:lvl>
    <w:lvl w:ilvl="8" w:tplc="FE34C02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4DE6A0B"/>
    <w:multiLevelType w:val="hybridMultilevel"/>
    <w:tmpl w:val="058C35F0"/>
    <w:lvl w:ilvl="0" w:tplc="20C0B49C">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64684"/>
    <w:multiLevelType w:val="hybridMultilevel"/>
    <w:tmpl w:val="C194DC08"/>
    <w:lvl w:ilvl="0" w:tplc="C6403BE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A7BBA"/>
    <w:multiLevelType w:val="hybridMultilevel"/>
    <w:tmpl w:val="2766BB4C"/>
    <w:lvl w:ilvl="0" w:tplc="F24855F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EF3D50"/>
    <w:multiLevelType w:val="hybridMultilevel"/>
    <w:tmpl w:val="EFC4E85A"/>
    <w:lvl w:ilvl="0" w:tplc="41EA06A4">
      <w:start w:val="1"/>
      <w:numFmt w:val="bullet"/>
      <w:lvlText w:val="-"/>
      <w:lvlJc w:val="left"/>
      <w:pPr>
        <w:tabs>
          <w:tab w:val="num" w:pos="720"/>
        </w:tabs>
        <w:ind w:left="720" w:hanging="360"/>
      </w:pPr>
      <w:rPr>
        <w:rFonts w:ascii="Calibri" w:hAnsi="Calibri" w:hint="default"/>
      </w:rPr>
    </w:lvl>
    <w:lvl w:ilvl="1" w:tplc="FF6C5812" w:tentative="1">
      <w:start w:val="1"/>
      <w:numFmt w:val="bullet"/>
      <w:lvlText w:val="-"/>
      <w:lvlJc w:val="left"/>
      <w:pPr>
        <w:tabs>
          <w:tab w:val="num" w:pos="1440"/>
        </w:tabs>
        <w:ind w:left="1440" w:hanging="360"/>
      </w:pPr>
      <w:rPr>
        <w:rFonts w:ascii="Calibri" w:hAnsi="Calibri" w:hint="default"/>
      </w:rPr>
    </w:lvl>
    <w:lvl w:ilvl="2" w:tplc="05AE4934" w:tentative="1">
      <w:start w:val="1"/>
      <w:numFmt w:val="bullet"/>
      <w:lvlText w:val="-"/>
      <w:lvlJc w:val="left"/>
      <w:pPr>
        <w:tabs>
          <w:tab w:val="num" w:pos="2160"/>
        </w:tabs>
        <w:ind w:left="2160" w:hanging="360"/>
      </w:pPr>
      <w:rPr>
        <w:rFonts w:ascii="Calibri" w:hAnsi="Calibri" w:hint="default"/>
      </w:rPr>
    </w:lvl>
    <w:lvl w:ilvl="3" w:tplc="DB76DEB2" w:tentative="1">
      <w:start w:val="1"/>
      <w:numFmt w:val="bullet"/>
      <w:lvlText w:val="-"/>
      <w:lvlJc w:val="left"/>
      <w:pPr>
        <w:tabs>
          <w:tab w:val="num" w:pos="2880"/>
        </w:tabs>
        <w:ind w:left="2880" w:hanging="360"/>
      </w:pPr>
      <w:rPr>
        <w:rFonts w:ascii="Calibri" w:hAnsi="Calibri" w:hint="default"/>
      </w:rPr>
    </w:lvl>
    <w:lvl w:ilvl="4" w:tplc="E1FC1928" w:tentative="1">
      <w:start w:val="1"/>
      <w:numFmt w:val="bullet"/>
      <w:lvlText w:val="-"/>
      <w:lvlJc w:val="left"/>
      <w:pPr>
        <w:tabs>
          <w:tab w:val="num" w:pos="3600"/>
        </w:tabs>
        <w:ind w:left="3600" w:hanging="360"/>
      </w:pPr>
      <w:rPr>
        <w:rFonts w:ascii="Calibri" w:hAnsi="Calibri" w:hint="default"/>
      </w:rPr>
    </w:lvl>
    <w:lvl w:ilvl="5" w:tplc="7256D974" w:tentative="1">
      <w:start w:val="1"/>
      <w:numFmt w:val="bullet"/>
      <w:lvlText w:val="-"/>
      <w:lvlJc w:val="left"/>
      <w:pPr>
        <w:tabs>
          <w:tab w:val="num" w:pos="4320"/>
        </w:tabs>
        <w:ind w:left="4320" w:hanging="360"/>
      </w:pPr>
      <w:rPr>
        <w:rFonts w:ascii="Calibri" w:hAnsi="Calibri" w:hint="default"/>
      </w:rPr>
    </w:lvl>
    <w:lvl w:ilvl="6" w:tplc="CC600F4C" w:tentative="1">
      <w:start w:val="1"/>
      <w:numFmt w:val="bullet"/>
      <w:lvlText w:val="-"/>
      <w:lvlJc w:val="left"/>
      <w:pPr>
        <w:tabs>
          <w:tab w:val="num" w:pos="5040"/>
        </w:tabs>
        <w:ind w:left="5040" w:hanging="360"/>
      </w:pPr>
      <w:rPr>
        <w:rFonts w:ascii="Calibri" w:hAnsi="Calibri" w:hint="default"/>
      </w:rPr>
    </w:lvl>
    <w:lvl w:ilvl="7" w:tplc="50B493FC" w:tentative="1">
      <w:start w:val="1"/>
      <w:numFmt w:val="bullet"/>
      <w:lvlText w:val="-"/>
      <w:lvlJc w:val="left"/>
      <w:pPr>
        <w:tabs>
          <w:tab w:val="num" w:pos="5760"/>
        </w:tabs>
        <w:ind w:left="5760" w:hanging="360"/>
      </w:pPr>
      <w:rPr>
        <w:rFonts w:ascii="Calibri" w:hAnsi="Calibri" w:hint="default"/>
      </w:rPr>
    </w:lvl>
    <w:lvl w:ilvl="8" w:tplc="C0889626"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07200234"/>
    <w:multiLevelType w:val="hybridMultilevel"/>
    <w:tmpl w:val="2AB84D44"/>
    <w:lvl w:ilvl="0" w:tplc="20C0B49C">
      <w:start w:val="10"/>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8485A14"/>
    <w:multiLevelType w:val="hybridMultilevel"/>
    <w:tmpl w:val="72942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D4AD8"/>
    <w:multiLevelType w:val="hybridMultilevel"/>
    <w:tmpl w:val="FC0AC87A"/>
    <w:lvl w:ilvl="0" w:tplc="D2D27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167E8"/>
    <w:multiLevelType w:val="hybridMultilevel"/>
    <w:tmpl w:val="944E0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32A20"/>
    <w:multiLevelType w:val="hybridMultilevel"/>
    <w:tmpl w:val="78167CF2"/>
    <w:lvl w:ilvl="0" w:tplc="BAD4C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E437B"/>
    <w:multiLevelType w:val="hybridMultilevel"/>
    <w:tmpl w:val="14A67450"/>
    <w:lvl w:ilvl="0" w:tplc="C1D20F8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618B5"/>
    <w:multiLevelType w:val="hybridMultilevel"/>
    <w:tmpl w:val="058E87E4"/>
    <w:lvl w:ilvl="0" w:tplc="DFA41B1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22619B"/>
    <w:multiLevelType w:val="hybridMultilevel"/>
    <w:tmpl w:val="76F2B8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2938FA"/>
    <w:multiLevelType w:val="hybridMultilevel"/>
    <w:tmpl w:val="2BC6B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F32E9E"/>
    <w:multiLevelType w:val="multilevel"/>
    <w:tmpl w:val="2442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E27239"/>
    <w:multiLevelType w:val="hybridMultilevel"/>
    <w:tmpl w:val="90523BA2"/>
    <w:lvl w:ilvl="0" w:tplc="F41221F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1229A"/>
    <w:multiLevelType w:val="hybridMultilevel"/>
    <w:tmpl w:val="125CC5D4"/>
    <w:lvl w:ilvl="0" w:tplc="B360D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614E91"/>
    <w:multiLevelType w:val="hybridMultilevel"/>
    <w:tmpl w:val="B78AB130"/>
    <w:lvl w:ilvl="0" w:tplc="FC4CB9FA">
      <w:start w:val="1"/>
      <w:numFmt w:val="decimal"/>
      <w:lvlText w:val="%1."/>
      <w:lvlJc w:val="left"/>
      <w:pPr>
        <w:ind w:left="720" w:hanging="360"/>
      </w:pPr>
      <w:rPr>
        <w:rFonts w:asciiTheme="minorHAnsi" w:eastAsia="Times New Roman" w:hAnsiTheme="minorHAnsi" w:cstheme="minorHAnsi"/>
        <w:b/>
        <w:bCs/>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148A5"/>
    <w:multiLevelType w:val="hybridMultilevel"/>
    <w:tmpl w:val="61A210F8"/>
    <w:lvl w:ilvl="0" w:tplc="20C0B49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21843"/>
    <w:multiLevelType w:val="multilevel"/>
    <w:tmpl w:val="020C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64D44"/>
    <w:multiLevelType w:val="hybridMultilevel"/>
    <w:tmpl w:val="66AC7490"/>
    <w:lvl w:ilvl="0" w:tplc="20C0B49C">
      <w:start w:val="10"/>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3B782F47"/>
    <w:multiLevelType w:val="hybridMultilevel"/>
    <w:tmpl w:val="954AD61E"/>
    <w:lvl w:ilvl="0" w:tplc="D1240AD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263D0"/>
    <w:multiLevelType w:val="hybridMultilevel"/>
    <w:tmpl w:val="C59C9536"/>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F638B"/>
    <w:multiLevelType w:val="hybridMultilevel"/>
    <w:tmpl w:val="2EA6E4BE"/>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C4F2E"/>
    <w:multiLevelType w:val="hybridMultilevel"/>
    <w:tmpl w:val="DEB462FA"/>
    <w:lvl w:ilvl="0" w:tplc="DA269F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45960"/>
    <w:multiLevelType w:val="hybridMultilevel"/>
    <w:tmpl w:val="1C543990"/>
    <w:lvl w:ilvl="0" w:tplc="DA269FF8">
      <w:start w:val="1"/>
      <w:numFmt w:val="bullet"/>
      <w:lvlText w:val="-"/>
      <w:lvlJc w:val="left"/>
      <w:pPr>
        <w:tabs>
          <w:tab w:val="num" w:pos="720"/>
        </w:tabs>
        <w:ind w:left="720" w:hanging="360"/>
      </w:pPr>
      <w:rPr>
        <w:rFonts w:ascii="Calibri" w:hAnsi="Calibri" w:hint="default"/>
      </w:rPr>
    </w:lvl>
    <w:lvl w:ilvl="1" w:tplc="8DA0CA3C" w:tentative="1">
      <w:start w:val="1"/>
      <w:numFmt w:val="bullet"/>
      <w:lvlText w:val="-"/>
      <w:lvlJc w:val="left"/>
      <w:pPr>
        <w:tabs>
          <w:tab w:val="num" w:pos="1440"/>
        </w:tabs>
        <w:ind w:left="1440" w:hanging="360"/>
      </w:pPr>
      <w:rPr>
        <w:rFonts w:ascii="Calibri" w:hAnsi="Calibri" w:hint="default"/>
      </w:rPr>
    </w:lvl>
    <w:lvl w:ilvl="2" w:tplc="F1ACFBD8" w:tentative="1">
      <w:start w:val="1"/>
      <w:numFmt w:val="bullet"/>
      <w:lvlText w:val="-"/>
      <w:lvlJc w:val="left"/>
      <w:pPr>
        <w:tabs>
          <w:tab w:val="num" w:pos="2160"/>
        </w:tabs>
        <w:ind w:left="2160" w:hanging="360"/>
      </w:pPr>
      <w:rPr>
        <w:rFonts w:ascii="Calibri" w:hAnsi="Calibri" w:hint="default"/>
      </w:rPr>
    </w:lvl>
    <w:lvl w:ilvl="3" w:tplc="389AD5B8" w:tentative="1">
      <w:start w:val="1"/>
      <w:numFmt w:val="bullet"/>
      <w:lvlText w:val="-"/>
      <w:lvlJc w:val="left"/>
      <w:pPr>
        <w:tabs>
          <w:tab w:val="num" w:pos="2880"/>
        </w:tabs>
        <w:ind w:left="2880" w:hanging="360"/>
      </w:pPr>
      <w:rPr>
        <w:rFonts w:ascii="Calibri" w:hAnsi="Calibri" w:hint="default"/>
      </w:rPr>
    </w:lvl>
    <w:lvl w:ilvl="4" w:tplc="A026658E" w:tentative="1">
      <w:start w:val="1"/>
      <w:numFmt w:val="bullet"/>
      <w:lvlText w:val="-"/>
      <w:lvlJc w:val="left"/>
      <w:pPr>
        <w:tabs>
          <w:tab w:val="num" w:pos="3600"/>
        </w:tabs>
        <w:ind w:left="3600" w:hanging="360"/>
      </w:pPr>
      <w:rPr>
        <w:rFonts w:ascii="Calibri" w:hAnsi="Calibri" w:hint="default"/>
      </w:rPr>
    </w:lvl>
    <w:lvl w:ilvl="5" w:tplc="6DCA6F94" w:tentative="1">
      <w:start w:val="1"/>
      <w:numFmt w:val="bullet"/>
      <w:lvlText w:val="-"/>
      <w:lvlJc w:val="left"/>
      <w:pPr>
        <w:tabs>
          <w:tab w:val="num" w:pos="4320"/>
        </w:tabs>
        <w:ind w:left="4320" w:hanging="360"/>
      </w:pPr>
      <w:rPr>
        <w:rFonts w:ascii="Calibri" w:hAnsi="Calibri" w:hint="default"/>
      </w:rPr>
    </w:lvl>
    <w:lvl w:ilvl="6" w:tplc="F61C2CAC" w:tentative="1">
      <w:start w:val="1"/>
      <w:numFmt w:val="bullet"/>
      <w:lvlText w:val="-"/>
      <w:lvlJc w:val="left"/>
      <w:pPr>
        <w:tabs>
          <w:tab w:val="num" w:pos="5040"/>
        </w:tabs>
        <w:ind w:left="5040" w:hanging="360"/>
      </w:pPr>
      <w:rPr>
        <w:rFonts w:ascii="Calibri" w:hAnsi="Calibri" w:hint="default"/>
      </w:rPr>
    </w:lvl>
    <w:lvl w:ilvl="7" w:tplc="0BF05708" w:tentative="1">
      <w:start w:val="1"/>
      <w:numFmt w:val="bullet"/>
      <w:lvlText w:val="-"/>
      <w:lvlJc w:val="left"/>
      <w:pPr>
        <w:tabs>
          <w:tab w:val="num" w:pos="5760"/>
        </w:tabs>
        <w:ind w:left="5760" w:hanging="360"/>
      </w:pPr>
      <w:rPr>
        <w:rFonts w:ascii="Calibri" w:hAnsi="Calibri" w:hint="default"/>
      </w:rPr>
    </w:lvl>
    <w:lvl w:ilvl="8" w:tplc="460ED6A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9837BD4"/>
    <w:multiLevelType w:val="hybridMultilevel"/>
    <w:tmpl w:val="9C26F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B616A4"/>
    <w:multiLevelType w:val="hybridMultilevel"/>
    <w:tmpl w:val="F15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424FC"/>
    <w:multiLevelType w:val="hybridMultilevel"/>
    <w:tmpl w:val="8E5E4D94"/>
    <w:lvl w:ilvl="0" w:tplc="8D5802B2">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C2833FD"/>
    <w:multiLevelType w:val="hybridMultilevel"/>
    <w:tmpl w:val="50345F6C"/>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84373"/>
    <w:multiLevelType w:val="hybridMultilevel"/>
    <w:tmpl w:val="8E5E4D94"/>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31743AE"/>
    <w:multiLevelType w:val="multilevel"/>
    <w:tmpl w:val="614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64452E"/>
    <w:multiLevelType w:val="hybridMultilevel"/>
    <w:tmpl w:val="3732D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CD6525"/>
    <w:multiLevelType w:val="hybridMultilevel"/>
    <w:tmpl w:val="EE4ED81E"/>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63BFE"/>
    <w:multiLevelType w:val="hybridMultilevel"/>
    <w:tmpl w:val="899C93AA"/>
    <w:lvl w:ilvl="0" w:tplc="20C0B49C">
      <w:start w:val="10"/>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1C1DF8"/>
    <w:multiLevelType w:val="hybridMultilevel"/>
    <w:tmpl w:val="7E4CB1EC"/>
    <w:lvl w:ilvl="0" w:tplc="3F3EADAE">
      <w:start w:val="10"/>
      <w:numFmt w:val="bullet"/>
      <w:lvlText w:val="-"/>
      <w:lvlJc w:val="left"/>
      <w:pPr>
        <w:ind w:left="720" w:hanging="360"/>
      </w:pPr>
      <w:rPr>
        <w:rFonts w:ascii="Calibri" w:eastAsiaTheme="minorHAnsi" w:hAnsi="Calibri"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375D6D"/>
    <w:multiLevelType w:val="hybridMultilevel"/>
    <w:tmpl w:val="E820C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16577F8"/>
    <w:multiLevelType w:val="hybridMultilevel"/>
    <w:tmpl w:val="A8E2996C"/>
    <w:lvl w:ilvl="0" w:tplc="49EC4140">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66CC1"/>
    <w:multiLevelType w:val="hybridMultilevel"/>
    <w:tmpl w:val="D694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62422"/>
    <w:multiLevelType w:val="hybridMultilevel"/>
    <w:tmpl w:val="83E4577C"/>
    <w:lvl w:ilvl="0" w:tplc="20C0B49C">
      <w:start w:val="10"/>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81732B"/>
    <w:multiLevelType w:val="hybridMultilevel"/>
    <w:tmpl w:val="F54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27D2B"/>
    <w:multiLevelType w:val="hybridMultilevel"/>
    <w:tmpl w:val="42144F00"/>
    <w:lvl w:ilvl="0" w:tplc="03C2629A">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918487">
    <w:abstractNumId w:val="24"/>
  </w:num>
  <w:num w:numId="2" w16cid:durableId="2063366191">
    <w:abstractNumId w:val="21"/>
  </w:num>
  <w:num w:numId="3" w16cid:durableId="1443311">
    <w:abstractNumId w:val="35"/>
  </w:num>
  <w:num w:numId="4" w16cid:durableId="1224944617">
    <w:abstractNumId w:val="25"/>
  </w:num>
  <w:num w:numId="5" w16cid:durableId="1426000465">
    <w:abstractNumId w:val="31"/>
  </w:num>
  <w:num w:numId="6" w16cid:durableId="580333013">
    <w:abstractNumId w:val="11"/>
  </w:num>
  <w:num w:numId="7" w16cid:durableId="1931042618">
    <w:abstractNumId w:val="42"/>
  </w:num>
  <w:num w:numId="8" w16cid:durableId="217282010">
    <w:abstractNumId w:val="40"/>
  </w:num>
  <w:num w:numId="9" w16cid:durableId="3228591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3467962">
    <w:abstractNumId w:val="8"/>
  </w:num>
  <w:num w:numId="11" w16cid:durableId="1059128522">
    <w:abstractNumId w:val="5"/>
  </w:num>
  <w:num w:numId="12" w16cid:durableId="1643999875">
    <w:abstractNumId w:val="1"/>
  </w:num>
  <w:num w:numId="13" w16cid:durableId="1677726652">
    <w:abstractNumId w:val="19"/>
  </w:num>
  <w:num w:numId="14" w16cid:durableId="1519923958">
    <w:abstractNumId w:val="16"/>
  </w:num>
  <w:num w:numId="15" w16cid:durableId="904342888">
    <w:abstractNumId w:val="33"/>
  </w:num>
  <w:num w:numId="16" w16cid:durableId="259024322">
    <w:abstractNumId w:val="12"/>
  </w:num>
  <w:num w:numId="17" w16cid:durableId="1795781649">
    <w:abstractNumId w:val="10"/>
  </w:num>
  <w:num w:numId="18" w16cid:durableId="1884439744">
    <w:abstractNumId w:val="28"/>
  </w:num>
  <w:num w:numId="19" w16cid:durableId="1304504634">
    <w:abstractNumId w:val="6"/>
  </w:num>
  <w:num w:numId="20" w16cid:durableId="1926455831">
    <w:abstractNumId w:val="27"/>
  </w:num>
  <w:num w:numId="21" w16cid:durableId="2144274378">
    <w:abstractNumId w:val="43"/>
  </w:num>
  <w:num w:numId="22" w16cid:durableId="1735005186">
    <w:abstractNumId w:val="29"/>
  </w:num>
  <w:num w:numId="23" w16cid:durableId="1969623423">
    <w:abstractNumId w:val="2"/>
  </w:num>
  <w:num w:numId="24" w16cid:durableId="391465924">
    <w:abstractNumId w:val="0"/>
  </w:num>
  <w:num w:numId="25" w16cid:durableId="1104423793">
    <w:abstractNumId w:val="26"/>
  </w:num>
  <w:num w:numId="26" w16cid:durableId="926964821">
    <w:abstractNumId w:val="3"/>
  </w:num>
  <w:num w:numId="27" w16cid:durableId="1976720616">
    <w:abstractNumId w:val="17"/>
  </w:num>
  <w:num w:numId="28" w16cid:durableId="81873825">
    <w:abstractNumId w:val="15"/>
  </w:num>
  <w:num w:numId="29" w16cid:durableId="49576511">
    <w:abstractNumId w:val="13"/>
  </w:num>
  <w:num w:numId="30" w16cid:durableId="889728863">
    <w:abstractNumId w:val="4"/>
  </w:num>
  <w:num w:numId="31" w16cid:durableId="681513518">
    <w:abstractNumId w:val="23"/>
  </w:num>
  <w:num w:numId="32" w16cid:durableId="283776073">
    <w:abstractNumId w:val="22"/>
  </w:num>
  <w:num w:numId="33" w16cid:durableId="809518707">
    <w:abstractNumId w:val="9"/>
  </w:num>
  <w:num w:numId="34" w16cid:durableId="860245506">
    <w:abstractNumId w:val="18"/>
  </w:num>
  <w:num w:numId="35" w16cid:durableId="758410683">
    <w:abstractNumId w:val="34"/>
  </w:num>
  <w:num w:numId="36" w16cid:durableId="2009283716">
    <w:abstractNumId w:val="30"/>
  </w:num>
  <w:num w:numId="37" w16cid:durableId="1448161808">
    <w:abstractNumId w:val="41"/>
  </w:num>
  <w:num w:numId="38" w16cid:durableId="696274939">
    <w:abstractNumId w:val="7"/>
  </w:num>
  <w:num w:numId="39" w16cid:durableId="1105660175">
    <w:abstractNumId w:val="20"/>
  </w:num>
  <w:num w:numId="40" w16cid:durableId="1937859731">
    <w:abstractNumId w:val="37"/>
  </w:num>
  <w:num w:numId="41" w16cid:durableId="1326974697">
    <w:abstractNumId w:val="36"/>
  </w:num>
  <w:num w:numId="42" w16cid:durableId="1424228616">
    <w:abstractNumId w:val="14"/>
  </w:num>
  <w:num w:numId="43" w16cid:durableId="1702777966">
    <w:abstractNumId w:val="32"/>
  </w:num>
  <w:num w:numId="44" w16cid:durableId="69404088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TMyNzcwNDE3tTBR0lEKTi0uzszPAykwNKwFAJDtoLctAAAA"/>
  </w:docVars>
  <w:rsids>
    <w:rsidRoot w:val="00AC7275"/>
    <w:rsid w:val="000011C6"/>
    <w:rsid w:val="000012A9"/>
    <w:rsid w:val="0000265B"/>
    <w:rsid w:val="00007BF6"/>
    <w:rsid w:val="00010080"/>
    <w:rsid w:val="0001073B"/>
    <w:rsid w:val="0001253A"/>
    <w:rsid w:val="00017D45"/>
    <w:rsid w:val="000201B6"/>
    <w:rsid w:val="00020242"/>
    <w:rsid w:val="00020553"/>
    <w:rsid w:val="00024B8E"/>
    <w:rsid w:val="00024C2C"/>
    <w:rsid w:val="00026207"/>
    <w:rsid w:val="00026415"/>
    <w:rsid w:val="00026C44"/>
    <w:rsid w:val="00030C6C"/>
    <w:rsid w:val="00031D67"/>
    <w:rsid w:val="000342DB"/>
    <w:rsid w:val="00034410"/>
    <w:rsid w:val="000344FF"/>
    <w:rsid w:val="00034982"/>
    <w:rsid w:val="00035102"/>
    <w:rsid w:val="0003619D"/>
    <w:rsid w:val="000403BD"/>
    <w:rsid w:val="000417C6"/>
    <w:rsid w:val="000427EA"/>
    <w:rsid w:val="00044C85"/>
    <w:rsid w:val="00045E8A"/>
    <w:rsid w:val="00045F2C"/>
    <w:rsid w:val="00047B92"/>
    <w:rsid w:val="00047DDF"/>
    <w:rsid w:val="00050FA3"/>
    <w:rsid w:val="00051B98"/>
    <w:rsid w:val="00052224"/>
    <w:rsid w:val="00052787"/>
    <w:rsid w:val="0005295A"/>
    <w:rsid w:val="00061FD1"/>
    <w:rsid w:val="00065D42"/>
    <w:rsid w:val="00066AEE"/>
    <w:rsid w:val="000705F8"/>
    <w:rsid w:val="00071598"/>
    <w:rsid w:val="00072139"/>
    <w:rsid w:val="00072738"/>
    <w:rsid w:val="00073D8D"/>
    <w:rsid w:val="00074058"/>
    <w:rsid w:val="000757B4"/>
    <w:rsid w:val="00075914"/>
    <w:rsid w:val="0007659A"/>
    <w:rsid w:val="00076C86"/>
    <w:rsid w:val="0007711D"/>
    <w:rsid w:val="00077328"/>
    <w:rsid w:val="00085A75"/>
    <w:rsid w:val="00086084"/>
    <w:rsid w:val="0008671C"/>
    <w:rsid w:val="00086EE4"/>
    <w:rsid w:val="00087040"/>
    <w:rsid w:val="000917AB"/>
    <w:rsid w:val="00091DF9"/>
    <w:rsid w:val="000948D5"/>
    <w:rsid w:val="00094BF9"/>
    <w:rsid w:val="0009631E"/>
    <w:rsid w:val="0009731B"/>
    <w:rsid w:val="000A2831"/>
    <w:rsid w:val="000A33C7"/>
    <w:rsid w:val="000A47A0"/>
    <w:rsid w:val="000A68E5"/>
    <w:rsid w:val="000A6F03"/>
    <w:rsid w:val="000B098F"/>
    <w:rsid w:val="000B12C9"/>
    <w:rsid w:val="000B1766"/>
    <w:rsid w:val="000C0FC8"/>
    <w:rsid w:val="000C14EA"/>
    <w:rsid w:val="000C1D01"/>
    <w:rsid w:val="000C1DED"/>
    <w:rsid w:val="000C4FDA"/>
    <w:rsid w:val="000C793B"/>
    <w:rsid w:val="000D12D7"/>
    <w:rsid w:val="000D1E0C"/>
    <w:rsid w:val="000D3D8D"/>
    <w:rsid w:val="000D48C4"/>
    <w:rsid w:val="000E0E56"/>
    <w:rsid w:val="000E1D3C"/>
    <w:rsid w:val="000E2134"/>
    <w:rsid w:val="000E2CFD"/>
    <w:rsid w:val="000E4BC0"/>
    <w:rsid w:val="000E666E"/>
    <w:rsid w:val="000F0208"/>
    <w:rsid w:val="000F0946"/>
    <w:rsid w:val="000F3F45"/>
    <w:rsid w:val="000F4393"/>
    <w:rsid w:val="000F5602"/>
    <w:rsid w:val="000F5C34"/>
    <w:rsid w:val="000F60F8"/>
    <w:rsid w:val="000F79D9"/>
    <w:rsid w:val="000F7E6E"/>
    <w:rsid w:val="00100388"/>
    <w:rsid w:val="001007C0"/>
    <w:rsid w:val="00103630"/>
    <w:rsid w:val="00103846"/>
    <w:rsid w:val="00104643"/>
    <w:rsid w:val="001112BC"/>
    <w:rsid w:val="00111AE1"/>
    <w:rsid w:val="0011265B"/>
    <w:rsid w:val="00112E34"/>
    <w:rsid w:val="00113452"/>
    <w:rsid w:val="001174A9"/>
    <w:rsid w:val="00120CC2"/>
    <w:rsid w:val="00121314"/>
    <w:rsid w:val="00121C2E"/>
    <w:rsid w:val="001250D4"/>
    <w:rsid w:val="0012568E"/>
    <w:rsid w:val="0012718C"/>
    <w:rsid w:val="00131369"/>
    <w:rsid w:val="00132825"/>
    <w:rsid w:val="0013406C"/>
    <w:rsid w:val="00134A9D"/>
    <w:rsid w:val="00135D7E"/>
    <w:rsid w:val="00136F7F"/>
    <w:rsid w:val="00137943"/>
    <w:rsid w:val="00140436"/>
    <w:rsid w:val="00141B1C"/>
    <w:rsid w:val="00141BAB"/>
    <w:rsid w:val="00142820"/>
    <w:rsid w:val="00143B20"/>
    <w:rsid w:val="00143EE1"/>
    <w:rsid w:val="001464C2"/>
    <w:rsid w:val="001469C8"/>
    <w:rsid w:val="0014777C"/>
    <w:rsid w:val="001511F9"/>
    <w:rsid w:val="00151EFC"/>
    <w:rsid w:val="001547F4"/>
    <w:rsid w:val="00155137"/>
    <w:rsid w:val="001553D5"/>
    <w:rsid w:val="001565A9"/>
    <w:rsid w:val="001571A0"/>
    <w:rsid w:val="001575E2"/>
    <w:rsid w:val="00157F4B"/>
    <w:rsid w:val="00157FE8"/>
    <w:rsid w:val="001601AC"/>
    <w:rsid w:val="00165B68"/>
    <w:rsid w:val="00165BB2"/>
    <w:rsid w:val="001668D7"/>
    <w:rsid w:val="00167F3E"/>
    <w:rsid w:val="001702EF"/>
    <w:rsid w:val="001712CD"/>
    <w:rsid w:val="00171B85"/>
    <w:rsid w:val="001727C8"/>
    <w:rsid w:val="00172F33"/>
    <w:rsid w:val="001745C7"/>
    <w:rsid w:val="00174992"/>
    <w:rsid w:val="00174ED3"/>
    <w:rsid w:val="001752C2"/>
    <w:rsid w:val="00175CD9"/>
    <w:rsid w:val="00177175"/>
    <w:rsid w:val="00181AE8"/>
    <w:rsid w:val="00182EF6"/>
    <w:rsid w:val="001859C2"/>
    <w:rsid w:val="00185D9E"/>
    <w:rsid w:val="00186FBC"/>
    <w:rsid w:val="0018719D"/>
    <w:rsid w:val="00187AE9"/>
    <w:rsid w:val="00187E0E"/>
    <w:rsid w:val="00195D05"/>
    <w:rsid w:val="001964BC"/>
    <w:rsid w:val="001A19D8"/>
    <w:rsid w:val="001A4198"/>
    <w:rsid w:val="001A4567"/>
    <w:rsid w:val="001A4DB2"/>
    <w:rsid w:val="001A6B24"/>
    <w:rsid w:val="001B01A8"/>
    <w:rsid w:val="001B0E79"/>
    <w:rsid w:val="001B2951"/>
    <w:rsid w:val="001B3FB4"/>
    <w:rsid w:val="001B4BB0"/>
    <w:rsid w:val="001B4E75"/>
    <w:rsid w:val="001B716B"/>
    <w:rsid w:val="001B7BD3"/>
    <w:rsid w:val="001C0573"/>
    <w:rsid w:val="001C143D"/>
    <w:rsid w:val="001C2856"/>
    <w:rsid w:val="001C359D"/>
    <w:rsid w:val="001C3EE2"/>
    <w:rsid w:val="001C5652"/>
    <w:rsid w:val="001C6EDD"/>
    <w:rsid w:val="001D1F12"/>
    <w:rsid w:val="001D301D"/>
    <w:rsid w:val="001D5947"/>
    <w:rsid w:val="001D68D6"/>
    <w:rsid w:val="001D7BD5"/>
    <w:rsid w:val="001E505F"/>
    <w:rsid w:val="001E7033"/>
    <w:rsid w:val="001F39F5"/>
    <w:rsid w:val="001F4E4E"/>
    <w:rsid w:val="001F51A9"/>
    <w:rsid w:val="001F585E"/>
    <w:rsid w:val="001F58A8"/>
    <w:rsid w:val="001F77DF"/>
    <w:rsid w:val="001F7811"/>
    <w:rsid w:val="00205DD5"/>
    <w:rsid w:val="002064AC"/>
    <w:rsid w:val="0021154E"/>
    <w:rsid w:val="0021170F"/>
    <w:rsid w:val="00213B57"/>
    <w:rsid w:val="00214663"/>
    <w:rsid w:val="0021556F"/>
    <w:rsid w:val="00216003"/>
    <w:rsid w:val="00217309"/>
    <w:rsid w:val="00217C41"/>
    <w:rsid w:val="002208AC"/>
    <w:rsid w:val="002209F1"/>
    <w:rsid w:val="002215CE"/>
    <w:rsid w:val="0022283E"/>
    <w:rsid w:val="0022311B"/>
    <w:rsid w:val="00224193"/>
    <w:rsid w:val="0022479D"/>
    <w:rsid w:val="00224E1D"/>
    <w:rsid w:val="00227708"/>
    <w:rsid w:val="00227CB4"/>
    <w:rsid w:val="0023123D"/>
    <w:rsid w:val="0023133B"/>
    <w:rsid w:val="002314DC"/>
    <w:rsid w:val="002314DE"/>
    <w:rsid w:val="00231947"/>
    <w:rsid w:val="00232E97"/>
    <w:rsid w:val="00233A97"/>
    <w:rsid w:val="00235F25"/>
    <w:rsid w:val="00235FCA"/>
    <w:rsid w:val="002375C9"/>
    <w:rsid w:val="002438D9"/>
    <w:rsid w:val="00243AEF"/>
    <w:rsid w:val="002444F6"/>
    <w:rsid w:val="00244691"/>
    <w:rsid w:val="0024571A"/>
    <w:rsid w:val="00247277"/>
    <w:rsid w:val="00256730"/>
    <w:rsid w:val="00257E11"/>
    <w:rsid w:val="002612AF"/>
    <w:rsid w:val="00263C07"/>
    <w:rsid w:val="00264128"/>
    <w:rsid w:val="00265BAA"/>
    <w:rsid w:val="00267A19"/>
    <w:rsid w:val="00270A77"/>
    <w:rsid w:val="002715BC"/>
    <w:rsid w:val="00272591"/>
    <w:rsid w:val="00272671"/>
    <w:rsid w:val="002749E9"/>
    <w:rsid w:val="0027523A"/>
    <w:rsid w:val="002764B1"/>
    <w:rsid w:val="00277029"/>
    <w:rsid w:val="002803C6"/>
    <w:rsid w:val="00281904"/>
    <w:rsid w:val="0028299E"/>
    <w:rsid w:val="00284C56"/>
    <w:rsid w:val="00290E6C"/>
    <w:rsid w:val="002930DD"/>
    <w:rsid w:val="00294E5C"/>
    <w:rsid w:val="00296390"/>
    <w:rsid w:val="00296C40"/>
    <w:rsid w:val="00297E6B"/>
    <w:rsid w:val="002A5AFE"/>
    <w:rsid w:val="002A6AEA"/>
    <w:rsid w:val="002B0F76"/>
    <w:rsid w:val="002B1610"/>
    <w:rsid w:val="002B1CBF"/>
    <w:rsid w:val="002B2608"/>
    <w:rsid w:val="002B2DF9"/>
    <w:rsid w:val="002B73F8"/>
    <w:rsid w:val="002C0B93"/>
    <w:rsid w:val="002C0BF0"/>
    <w:rsid w:val="002C14CC"/>
    <w:rsid w:val="002C43BA"/>
    <w:rsid w:val="002C74BF"/>
    <w:rsid w:val="002D01B0"/>
    <w:rsid w:val="002D1C04"/>
    <w:rsid w:val="002D4477"/>
    <w:rsid w:val="002D4AA1"/>
    <w:rsid w:val="002D61D6"/>
    <w:rsid w:val="002D7ED6"/>
    <w:rsid w:val="002E4729"/>
    <w:rsid w:val="002E5329"/>
    <w:rsid w:val="002E6ECC"/>
    <w:rsid w:val="002E7366"/>
    <w:rsid w:val="002F1F58"/>
    <w:rsid w:val="002F2413"/>
    <w:rsid w:val="002F26A5"/>
    <w:rsid w:val="002F61A0"/>
    <w:rsid w:val="003012DF"/>
    <w:rsid w:val="0030138F"/>
    <w:rsid w:val="00301B2A"/>
    <w:rsid w:val="003022DF"/>
    <w:rsid w:val="00303738"/>
    <w:rsid w:val="00305C86"/>
    <w:rsid w:val="003105A0"/>
    <w:rsid w:val="00312DA5"/>
    <w:rsid w:val="003152D2"/>
    <w:rsid w:val="003229DF"/>
    <w:rsid w:val="00325E56"/>
    <w:rsid w:val="003262B7"/>
    <w:rsid w:val="003265D1"/>
    <w:rsid w:val="00331D6C"/>
    <w:rsid w:val="00331FD4"/>
    <w:rsid w:val="00333890"/>
    <w:rsid w:val="0033599E"/>
    <w:rsid w:val="00337489"/>
    <w:rsid w:val="0033772A"/>
    <w:rsid w:val="00337D48"/>
    <w:rsid w:val="00342698"/>
    <w:rsid w:val="00343E7B"/>
    <w:rsid w:val="00344B01"/>
    <w:rsid w:val="00344B57"/>
    <w:rsid w:val="00344C23"/>
    <w:rsid w:val="0034523A"/>
    <w:rsid w:val="00345413"/>
    <w:rsid w:val="00345AF7"/>
    <w:rsid w:val="003516E8"/>
    <w:rsid w:val="00353886"/>
    <w:rsid w:val="00354372"/>
    <w:rsid w:val="00356130"/>
    <w:rsid w:val="003564FF"/>
    <w:rsid w:val="003614C4"/>
    <w:rsid w:val="0036187C"/>
    <w:rsid w:val="00365F95"/>
    <w:rsid w:val="003661A7"/>
    <w:rsid w:val="0036751B"/>
    <w:rsid w:val="00370528"/>
    <w:rsid w:val="0037539D"/>
    <w:rsid w:val="00375A57"/>
    <w:rsid w:val="00375CD9"/>
    <w:rsid w:val="0038053D"/>
    <w:rsid w:val="003809C5"/>
    <w:rsid w:val="00380DD7"/>
    <w:rsid w:val="0038153D"/>
    <w:rsid w:val="003830B2"/>
    <w:rsid w:val="00383C30"/>
    <w:rsid w:val="003845D7"/>
    <w:rsid w:val="00384D00"/>
    <w:rsid w:val="0038676F"/>
    <w:rsid w:val="00390C68"/>
    <w:rsid w:val="00393DA1"/>
    <w:rsid w:val="00396DB0"/>
    <w:rsid w:val="003A024B"/>
    <w:rsid w:val="003A0F26"/>
    <w:rsid w:val="003A2095"/>
    <w:rsid w:val="003A2955"/>
    <w:rsid w:val="003A48A0"/>
    <w:rsid w:val="003A5D1E"/>
    <w:rsid w:val="003A64BC"/>
    <w:rsid w:val="003A71D7"/>
    <w:rsid w:val="003A732E"/>
    <w:rsid w:val="003B1604"/>
    <w:rsid w:val="003B1DB3"/>
    <w:rsid w:val="003B4A7F"/>
    <w:rsid w:val="003B63E5"/>
    <w:rsid w:val="003B76B7"/>
    <w:rsid w:val="003B7C15"/>
    <w:rsid w:val="003C02E2"/>
    <w:rsid w:val="003C0B00"/>
    <w:rsid w:val="003C43F4"/>
    <w:rsid w:val="003C5D4C"/>
    <w:rsid w:val="003C5F04"/>
    <w:rsid w:val="003C6B5D"/>
    <w:rsid w:val="003C6E3D"/>
    <w:rsid w:val="003C73F0"/>
    <w:rsid w:val="003D186B"/>
    <w:rsid w:val="003D3C06"/>
    <w:rsid w:val="003D5840"/>
    <w:rsid w:val="003D6A20"/>
    <w:rsid w:val="003E061B"/>
    <w:rsid w:val="003E17CD"/>
    <w:rsid w:val="003E1E00"/>
    <w:rsid w:val="003E2743"/>
    <w:rsid w:val="003E2AE7"/>
    <w:rsid w:val="003E3913"/>
    <w:rsid w:val="003E4987"/>
    <w:rsid w:val="003E59EA"/>
    <w:rsid w:val="003E60CC"/>
    <w:rsid w:val="003E6AA3"/>
    <w:rsid w:val="003F0BBA"/>
    <w:rsid w:val="003F16D3"/>
    <w:rsid w:val="003F2E48"/>
    <w:rsid w:val="003F354B"/>
    <w:rsid w:val="003F3FD4"/>
    <w:rsid w:val="003F4F26"/>
    <w:rsid w:val="003F53D7"/>
    <w:rsid w:val="003F7C09"/>
    <w:rsid w:val="00400BEF"/>
    <w:rsid w:val="00412A92"/>
    <w:rsid w:val="00415F0A"/>
    <w:rsid w:val="004176BD"/>
    <w:rsid w:val="00421508"/>
    <w:rsid w:val="00421700"/>
    <w:rsid w:val="0042527F"/>
    <w:rsid w:val="004261DC"/>
    <w:rsid w:val="0043068F"/>
    <w:rsid w:val="00430A30"/>
    <w:rsid w:val="00433BE5"/>
    <w:rsid w:val="00437C77"/>
    <w:rsid w:val="0044054D"/>
    <w:rsid w:val="0044141F"/>
    <w:rsid w:val="004415E1"/>
    <w:rsid w:val="004436E8"/>
    <w:rsid w:val="004466F3"/>
    <w:rsid w:val="0045471A"/>
    <w:rsid w:val="00456A09"/>
    <w:rsid w:val="00457FAE"/>
    <w:rsid w:val="004609FB"/>
    <w:rsid w:val="00460DF7"/>
    <w:rsid w:val="004657E1"/>
    <w:rsid w:val="0046736D"/>
    <w:rsid w:val="004718AB"/>
    <w:rsid w:val="00471BD2"/>
    <w:rsid w:val="004727D5"/>
    <w:rsid w:val="00472A2E"/>
    <w:rsid w:val="00472CF2"/>
    <w:rsid w:val="00474433"/>
    <w:rsid w:val="00475143"/>
    <w:rsid w:val="00475BC3"/>
    <w:rsid w:val="0047687F"/>
    <w:rsid w:val="00476BA9"/>
    <w:rsid w:val="00480AAB"/>
    <w:rsid w:val="0048141F"/>
    <w:rsid w:val="00481BFD"/>
    <w:rsid w:val="00482107"/>
    <w:rsid w:val="0048274D"/>
    <w:rsid w:val="00482A13"/>
    <w:rsid w:val="00482AE6"/>
    <w:rsid w:val="00484148"/>
    <w:rsid w:val="004848D2"/>
    <w:rsid w:val="00486287"/>
    <w:rsid w:val="00487838"/>
    <w:rsid w:val="00490BE9"/>
    <w:rsid w:val="00491190"/>
    <w:rsid w:val="00491B1D"/>
    <w:rsid w:val="0049283A"/>
    <w:rsid w:val="004932EC"/>
    <w:rsid w:val="00495783"/>
    <w:rsid w:val="004972C2"/>
    <w:rsid w:val="004973ED"/>
    <w:rsid w:val="004A26F9"/>
    <w:rsid w:val="004A2CA6"/>
    <w:rsid w:val="004A3782"/>
    <w:rsid w:val="004A41A0"/>
    <w:rsid w:val="004A5CCE"/>
    <w:rsid w:val="004A5E84"/>
    <w:rsid w:val="004A7A70"/>
    <w:rsid w:val="004A7E16"/>
    <w:rsid w:val="004B1A32"/>
    <w:rsid w:val="004B1E9B"/>
    <w:rsid w:val="004B3E15"/>
    <w:rsid w:val="004B7ACD"/>
    <w:rsid w:val="004B7FE8"/>
    <w:rsid w:val="004C00AB"/>
    <w:rsid w:val="004C1F1C"/>
    <w:rsid w:val="004C22C1"/>
    <w:rsid w:val="004C480C"/>
    <w:rsid w:val="004C5D21"/>
    <w:rsid w:val="004D1B5B"/>
    <w:rsid w:val="004D1FBA"/>
    <w:rsid w:val="004D3C9A"/>
    <w:rsid w:val="004D7108"/>
    <w:rsid w:val="004E0088"/>
    <w:rsid w:val="004E00A6"/>
    <w:rsid w:val="004E0261"/>
    <w:rsid w:val="004E0381"/>
    <w:rsid w:val="004E0E7F"/>
    <w:rsid w:val="004E0ECD"/>
    <w:rsid w:val="004E19FD"/>
    <w:rsid w:val="004E1A5C"/>
    <w:rsid w:val="004E583C"/>
    <w:rsid w:val="004E749B"/>
    <w:rsid w:val="004F1FD9"/>
    <w:rsid w:val="004F276F"/>
    <w:rsid w:val="004F39E7"/>
    <w:rsid w:val="004F6D26"/>
    <w:rsid w:val="004F758E"/>
    <w:rsid w:val="0050241D"/>
    <w:rsid w:val="005029E6"/>
    <w:rsid w:val="00502C19"/>
    <w:rsid w:val="00505B1C"/>
    <w:rsid w:val="0050690F"/>
    <w:rsid w:val="00511911"/>
    <w:rsid w:val="005120FB"/>
    <w:rsid w:val="00512ACC"/>
    <w:rsid w:val="00513133"/>
    <w:rsid w:val="0051349A"/>
    <w:rsid w:val="00514717"/>
    <w:rsid w:val="00517101"/>
    <w:rsid w:val="00517AE8"/>
    <w:rsid w:val="00517CD2"/>
    <w:rsid w:val="00517E35"/>
    <w:rsid w:val="00521589"/>
    <w:rsid w:val="00521D14"/>
    <w:rsid w:val="00522D93"/>
    <w:rsid w:val="00523109"/>
    <w:rsid w:val="00525E16"/>
    <w:rsid w:val="0052706F"/>
    <w:rsid w:val="00527772"/>
    <w:rsid w:val="00530B23"/>
    <w:rsid w:val="00531045"/>
    <w:rsid w:val="00536580"/>
    <w:rsid w:val="00540877"/>
    <w:rsid w:val="00540C66"/>
    <w:rsid w:val="005413C1"/>
    <w:rsid w:val="00542145"/>
    <w:rsid w:val="0054373B"/>
    <w:rsid w:val="0055028D"/>
    <w:rsid w:val="0055069E"/>
    <w:rsid w:val="005536EF"/>
    <w:rsid w:val="005559CD"/>
    <w:rsid w:val="00557417"/>
    <w:rsid w:val="005610BA"/>
    <w:rsid w:val="00561E55"/>
    <w:rsid w:val="00564502"/>
    <w:rsid w:val="00567FAF"/>
    <w:rsid w:val="00571C10"/>
    <w:rsid w:val="005756F8"/>
    <w:rsid w:val="00575861"/>
    <w:rsid w:val="005761A3"/>
    <w:rsid w:val="00576569"/>
    <w:rsid w:val="00576E28"/>
    <w:rsid w:val="00577816"/>
    <w:rsid w:val="00581882"/>
    <w:rsid w:val="0058470E"/>
    <w:rsid w:val="00586748"/>
    <w:rsid w:val="00590267"/>
    <w:rsid w:val="00590D03"/>
    <w:rsid w:val="00593B03"/>
    <w:rsid w:val="00595500"/>
    <w:rsid w:val="00595860"/>
    <w:rsid w:val="005A02E9"/>
    <w:rsid w:val="005A0E62"/>
    <w:rsid w:val="005A3282"/>
    <w:rsid w:val="005A48B8"/>
    <w:rsid w:val="005A7C8D"/>
    <w:rsid w:val="005B0A7E"/>
    <w:rsid w:val="005B0C8F"/>
    <w:rsid w:val="005B0CA5"/>
    <w:rsid w:val="005B1EE8"/>
    <w:rsid w:val="005B2D41"/>
    <w:rsid w:val="005B43B1"/>
    <w:rsid w:val="005B61AC"/>
    <w:rsid w:val="005C0389"/>
    <w:rsid w:val="005C03C9"/>
    <w:rsid w:val="005C0E10"/>
    <w:rsid w:val="005C0E9C"/>
    <w:rsid w:val="005C121E"/>
    <w:rsid w:val="005C139E"/>
    <w:rsid w:val="005C1D98"/>
    <w:rsid w:val="005C3B36"/>
    <w:rsid w:val="005C67D9"/>
    <w:rsid w:val="005D31EE"/>
    <w:rsid w:val="005D6B84"/>
    <w:rsid w:val="005D6E7D"/>
    <w:rsid w:val="005E06EC"/>
    <w:rsid w:val="005E3A6F"/>
    <w:rsid w:val="005E433F"/>
    <w:rsid w:val="005E48FB"/>
    <w:rsid w:val="005E5BE1"/>
    <w:rsid w:val="005E7836"/>
    <w:rsid w:val="005F0DE0"/>
    <w:rsid w:val="005F3B6C"/>
    <w:rsid w:val="005F4383"/>
    <w:rsid w:val="005F4850"/>
    <w:rsid w:val="005F4CAE"/>
    <w:rsid w:val="005F79EA"/>
    <w:rsid w:val="006018EF"/>
    <w:rsid w:val="0060231A"/>
    <w:rsid w:val="00604B71"/>
    <w:rsid w:val="00604DA6"/>
    <w:rsid w:val="00606158"/>
    <w:rsid w:val="006073EA"/>
    <w:rsid w:val="00607E5A"/>
    <w:rsid w:val="00607E98"/>
    <w:rsid w:val="006109D1"/>
    <w:rsid w:val="00611A1A"/>
    <w:rsid w:val="006173FE"/>
    <w:rsid w:val="00620485"/>
    <w:rsid w:val="006217CE"/>
    <w:rsid w:val="00622AF7"/>
    <w:rsid w:val="00623D4C"/>
    <w:rsid w:val="00626E40"/>
    <w:rsid w:val="006276AE"/>
    <w:rsid w:val="0063008F"/>
    <w:rsid w:val="006308A0"/>
    <w:rsid w:val="006354B6"/>
    <w:rsid w:val="00637589"/>
    <w:rsid w:val="00637F7A"/>
    <w:rsid w:val="00641BB1"/>
    <w:rsid w:val="00641D0A"/>
    <w:rsid w:val="0064331C"/>
    <w:rsid w:val="00643468"/>
    <w:rsid w:val="00643F6A"/>
    <w:rsid w:val="006478CA"/>
    <w:rsid w:val="00650A99"/>
    <w:rsid w:val="00650E8B"/>
    <w:rsid w:val="006510DA"/>
    <w:rsid w:val="00651AAF"/>
    <w:rsid w:val="00651F90"/>
    <w:rsid w:val="00652844"/>
    <w:rsid w:val="00654248"/>
    <w:rsid w:val="00657FD2"/>
    <w:rsid w:val="00663926"/>
    <w:rsid w:val="00663F90"/>
    <w:rsid w:val="006657C0"/>
    <w:rsid w:val="006658CB"/>
    <w:rsid w:val="00667A0B"/>
    <w:rsid w:val="0067000B"/>
    <w:rsid w:val="00670271"/>
    <w:rsid w:val="006706E1"/>
    <w:rsid w:val="00672C01"/>
    <w:rsid w:val="00672F2F"/>
    <w:rsid w:val="0067515C"/>
    <w:rsid w:val="00675FC3"/>
    <w:rsid w:val="0067624E"/>
    <w:rsid w:val="0068147B"/>
    <w:rsid w:val="006832CE"/>
    <w:rsid w:val="006839C6"/>
    <w:rsid w:val="006844BC"/>
    <w:rsid w:val="00690C10"/>
    <w:rsid w:val="00690E88"/>
    <w:rsid w:val="006913E2"/>
    <w:rsid w:val="006915AA"/>
    <w:rsid w:val="00691FA4"/>
    <w:rsid w:val="00694745"/>
    <w:rsid w:val="00695DC9"/>
    <w:rsid w:val="00696D89"/>
    <w:rsid w:val="00697254"/>
    <w:rsid w:val="006979A3"/>
    <w:rsid w:val="006A0309"/>
    <w:rsid w:val="006A064D"/>
    <w:rsid w:val="006A0C95"/>
    <w:rsid w:val="006A0ED2"/>
    <w:rsid w:val="006A2089"/>
    <w:rsid w:val="006A221E"/>
    <w:rsid w:val="006A5327"/>
    <w:rsid w:val="006A69ED"/>
    <w:rsid w:val="006A6D68"/>
    <w:rsid w:val="006A781A"/>
    <w:rsid w:val="006B12C5"/>
    <w:rsid w:val="006B1D87"/>
    <w:rsid w:val="006B3146"/>
    <w:rsid w:val="006B3213"/>
    <w:rsid w:val="006B3B17"/>
    <w:rsid w:val="006B40B2"/>
    <w:rsid w:val="006B4472"/>
    <w:rsid w:val="006B5F48"/>
    <w:rsid w:val="006B5F6F"/>
    <w:rsid w:val="006B64DB"/>
    <w:rsid w:val="006C05C2"/>
    <w:rsid w:val="006C0A3B"/>
    <w:rsid w:val="006C13A5"/>
    <w:rsid w:val="006C14DA"/>
    <w:rsid w:val="006C1662"/>
    <w:rsid w:val="006C41C8"/>
    <w:rsid w:val="006C5317"/>
    <w:rsid w:val="006D2F75"/>
    <w:rsid w:val="006D6137"/>
    <w:rsid w:val="006D7E40"/>
    <w:rsid w:val="006E141D"/>
    <w:rsid w:val="006E26AF"/>
    <w:rsid w:val="006E2F8D"/>
    <w:rsid w:val="006E33A4"/>
    <w:rsid w:val="006E3E38"/>
    <w:rsid w:val="006E60AA"/>
    <w:rsid w:val="006E772D"/>
    <w:rsid w:val="006E776F"/>
    <w:rsid w:val="006F0880"/>
    <w:rsid w:val="006F35D5"/>
    <w:rsid w:val="006F6B49"/>
    <w:rsid w:val="006F7FF7"/>
    <w:rsid w:val="00700FFB"/>
    <w:rsid w:val="007015FF"/>
    <w:rsid w:val="007021EC"/>
    <w:rsid w:val="007044C4"/>
    <w:rsid w:val="0070499A"/>
    <w:rsid w:val="00705419"/>
    <w:rsid w:val="007061C3"/>
    <w:rsid w:val="00706D9A"/>
    <w:rsid w:val="00707357"/>
    <w:rsid w:val="00710A60"/>
    <w:rsid w:val="00710A95"/>
    <w:rsid w:val="0071237C"/>
    <w:rsid w:val="007124EE"/>
    <w:rsid w:val="007154C1"/>
    <w:rsid w:val="00716890"/>
    <w:rsid w:val="00716A63"/>
    <w:rsid w:val="00716D55"/>
    <w:rsid w:val="00716FED"/>
    <w:rsid w:val="007233DF"/>
    <w:rsid w:val="0072352F"/>
    <w:rsid w:val="007248DF"/>
    <w:rsid w:val="00725281"/>
    <w:rsid w:val="007253ED"/>
    <w:rsid w:val="00725B80"/>
    <w:rsid w:val="00731207"/>
    <w:rsid w:val="00731839"/>
    <w:rsid w:val="00732FFF"/>
    <w:rsid w:val="007339B4"/>
    <w:rsid w:val="00733C06"/>
    <w:rsid w:val="00733D9C"/>
    <w:rsid w:val="00736718"/>
    <w:rsid w:val="00737983"/>
    <w:rsid w:val="00740855"/>
    <w:rsid w:val="0074122E"/>
    <w:rsid w:val="00744C8C"/>
    <w:rsid w:val="00744C95"/>
    <w:rsid w:val="007461EC"/>
    <w:rsid w:val="007525D9"/>
    <w:rsid w:val="00752987"/>
    <w:rsid w:val="00753457"/>
    <w:rsid w:val="00753C78"/>
    <w:rsid w:val="00753E70"/>
    <w:rsid w:val="00755659"/>
    <w:rsid w:val="00755ADC"/>
    <w:rsid w:val="00755B78"/>
    <w:rsid w:val="00757C5E"/>
    <w:rsid w:val="0076013E"/>
    <w:rsid w:val="00764B83"/>
    <w:rsid w:val="00766550"/>
    <w:rsid w:val="00766565"/>
    <w:rsid w:val="00770B55"/>
    <w:rsid w:val="0077187A"/>
    <w:rsid w:val="007719BF"/>
    <w:rsid w:val="0077290D"/>
    <w:rsid w:val="00772C5C"/>
    <w:rsid w:val="00772E39"/>
    <w:rsid w:val="0077406A"/>
    <w:rsid w:val="007758D5"/>
    <w:rsid w:val="0077652C"/>
    <w:rsid w:val="00776679"/>
    <w:rsid w:val="007767C2"/>
    <w:rsid w:val="00777424"/>
    <w:rsid w:val="00777F74"/>
    <w:rsid w:val="00780936"/>
    <w:rsid w:val="007816E3"/>
    <w:rsid w:val="00783468"/>
    <w:rsid w:val="0078504E"/>
    <w:rsid w:val="00785545"/>
    <w:rsid w:val="00790055"/>
    <w:rsid w:val="00790D5F"/>
    <w:rsid w:val="007927AA"/>
    <w:rsid w:val="007931A6"/>
    <w:rsid w:val="00793427"/>
    <w:rsid w:val="0079417D"/>
    <w:rsid w:val="00794C8C"/>
    <w:rsid w:val="00795E85"/>
    <w:rsid w:val="00797290"/>
    <w:rsid w:val="00797D3A"/>
    <w:rsid w:val="007A06D7"/>
    <w:rsid w:val="007A1FB7"/>
    <w:rsid w:val="007A3148"/>
    <w:rsid w:val="007A3377"/>
    <w:rsid w:val="007A45D4"/>
    <w:rsid w:val="007A5295"/>
    <w:rsid w:val="007A5296"/>
    <w:rsid w:val="007A5BCE"/>
    <w:rsid w:val="007A5ED5"/>
    <w:rsid w:val="007A6E6B"/>
    <w:rsid w:val="007A70EF"/>
    <w:rsid w:val="007A72F4"/>
    <w:rsid w:val="007A7BCF"/>
    <w:rsid w:val="007B5669"/>
    <w:rsid w:val="007B5BF0"/>
    <w:rsid w:val="007B673D"/>
    <w:rsid w:val="007B6C8A"/>
    <w:rsid w:val="007B73CC"/>
    <w:rsid w:val="007B7F5E"/>
    <w:rsid w:val="007C44EF"/>
    <w:rsid w:val="007C498D"/>
    <w:rsid w:val="007C5948"/>
    <w:rsid w:val="007C5D5B"/>
    <w:rsid w:val="007C6560"/>
    <w:rsid w:val="007D0AEB"/>
    <w:rsid w:val="007D16E8"/>
    <w:rsid w:val="007D2792"/>
    <w:rsid w:val="007E0993"/>
    <w:rsid w:val="007E2A48"/>
    <w:rsid w:val="007E4114"/>
    <w:rsid w:val="007E61EB"/>
    <w:rsid w:val="007F0B2F"/>
    <w:rsid w:val="007F1568"/>
    <w:rsid w:val="007F2325"/>
    <w:rsid w:val="007F3CBB"/>
    <w:rsid w:val="007F452B"/>
    <w:rsid w:val="007F4B04"/>
    <w:rsid w:val="00802256"/>
    <w:rsid w:val="00803FEC"/>
    <w:rsid w:val="00804713"/>
    <w:rsid w:val="00805844"/>
    <w:rsid w:val="00813EEA"/>
    <w:rsid w:val="00814349"/>
    <w:rsid w:val="008143F0"/>
    <w:rsid w:val="0082110D"/>
    <w:rsid w:val="00821700"/>
    <w:rsid w:val="00821DD0"/>
    <w:rsid w:val="00824A4B"/>
    <w:rsid w:val="008268F1"/>
    <w:rsid w:val="00830893"/>
    <w:rsid w:val="00830EFE"/>
    <w:rsid w:val="00831259"/>
    <w:rsid w:val="008325DE"/>
    <w:rsid w:val="0083340E"/>
    <w:rsid w:val="00833669"/>
    <w:rsid w:val="00834B0B"/>
    <w:rsid w:val="008355E7"/>
    <w:rsid w:val="00837005"/>
    <w:rsid w:val="00837A01"/>
    <w:rsid w:val="00837C3A"/>
    <w:rsid w:val="00837F1F"/>
    <w:rsid w:val="00841241"/>
    <w:rsid w:val="008422B3"/>
    <w:rsid w:val="0084324C"/>
    <w:rsid w:val="00845AB6"/>
    <w:rsid w:val="00847723"/>
    <w:rsid w:val="00847886"/>
    <w:rsid w:val="0085144E"/>
    <w:rsid w:val="00852477"/>
    <w:rsid w:val="00852EEF"/>
    <w:rsid w:val="00852F2C"/>
    <w:rsid w:val="00854DF1"/>
    <w:rsid w:val="0085568E"/>
    <w:rsid w:val="008576F4"/>
    <w:rsid w:val="00860D9D"/>
    <w:rsid w:val="0086247E"/>
    <w:rsid w:val="008636BC"/>
    <w:rsid w:val="008643DB"/>
    <w:rsid w:val="00866BC9"/>
    <w:rsid w:val="00872223"/>
    <w:rsid w:val="00875736"/>
    <w:rsid w:val="00880F75"/>
    <w:rsid w:val="00881B29"/>
    <w:rsid w:val="00882158"/>
    <w:rsid w:val="00883260"/>
    <w:rsid w:val="00884303"/>
    <w:rsid w:val="00892640"/>
    <w:rsid w:val="00893650"/>
    <w:rsid w:val="00893C3E"/>
    <w:rsid w:val="00894797"/>
    <w:rsid w:val="008952BB"/>
    <w:rsid w:val="00895AF5"/>
    <w:rsid w:val="00896261"/>
    <w:rsid w:val="00896D79"/>
    <w:rsid w:val="008A0426"/>
    <w:rsid w:val="008A1C39"/>
    <w:rsid w:val="008A2E96"/>
    <w:rsid w:val="008A3FFE"/>
    <w:rsid w:val="008A5417"/>
    <w:rsid w:val="008A7427"/>
    <w:rsid w:val="008B14FB"/>
    <w:rsid w:val="008B2B9A"/>
    <w:rsid w:val="008B33C1"/>
    <w:rsid w:val="008B436E"/>
    <w:rsid w:val="008B6935"/>
    <w:rsid w:val="008B6D65"/>
    <w:rsid w:val="008C0CD6"/>
    <w:rsid w:val="008C1040"/>
    <w:rsid w:val="008C74DC"/>
    <w:rsid w:val="008D1CAD"/>
    <w:rsid w:val="008D1D35"/>
    <w:rsid w:val="008D231E"/>
    <w:rsid w:val="008D2A79"/>
    <w:rsid w:val="008D3668"/>
    <w:rsid w:val="008D3699"/>
    <w:rsid w:val="008D5800"/>
    <w:rsid w:val="008D6FE7"/>
    <w:rsid w:val="008E010D"/>
    <w:rsid w:val="008E043B"/>
    <w:rsid w:val="008E2155"/>
    <w:rsid w:val="008E246C"/>
    <w:rsid w:val="008E6D3E"/>
    <w:rsid w:val="008F1D53"/>
    <w:rsid w:val="008F26CD"/>
    <w:rsid w:val="008F4279"/>
    <w:rsid w:val="008F43E9"/>
    <w:rsid w:val="008F4B64"/>
    <w:rsid w:val="008F6BE3"/>
    <w:rsid w:val="008F796D"/>
    <w:rsid w:val="00903B43"/>
    <w:rsid w:val="009047F7"/>
    <w:rsid w:val="009048DD"/>
    <w:rsid w:val="0090599F"/>
    <w:rsid w:val="00905A34"/>
    <w:rsid w:val="009119FD"/>
    <w:rsid w:val="0091338C"/>
    <w:rsid w:val="00913559"/>
    <w:rsid w:val="00915D20"/>
    <w:rsid w:val="00917148"/>
    <w:rsid w:val="00920401"/>
    <w:rsid w:val="00920B53"/>
    <w:rsid w:val="00921FE7"/>
    <w:rsid w:val="009236F6"/>
    <w:rsid w:val="00924C8F"/>
    <w:rsid w:val="00927500"/>
    <w:rsid w:val="00931EB4"/>
    <w:rsid w:val="00934186"/>
    <w:rsid w:val="009378AB"/>
    <w:rsid w:val="00937C9E"/>
    <w:rsid w:val="00940997"/>
    <w:rsid w:val="00940D00"/>
    <w:rsid w:val="009416C0"/>
    <w:rsid w:val="00941C81"/>
    <w:rsid w:val="00941F65"/>
    <w:rsid w:val="00942073"/>
    <w:rsid w:val="0094215B"/>
    <w:rsid w:val="009433D9"/>
    <w:rsid w:val="00943515"/>
    <w:rsid w:val="00944BF3"/>
    <w:rsid w:val="00945170"/>
    <w:rsid w:val="0094605B"/>
    <w:rsid w:val="00950DF1"/>
    <w:rsid w:val="00950F5D"/>
    <w:rsid w:val="00952198"/>
    <w:rsid w:val="009522FE"/>
    <w:rsid w:val="0095245E"/>
    <w:rsid w:val="009524A4"/>
    <w:rsid w:val="00953129"/>
    <w:rsid w:val="00953CE9"/>
    <w:rsid w:val="00955A17"/>
    <w:rsid w:val="00956885"/>
    <w:rsid w:val="0095719A"/>
    <w:rsid w:val="00957AF0"/>
    <w:rsid w:val="00960933"/>
    <w:rsid w:val="00960C77"/>
    <w:rsid w:val="00961976"/>
    <w:rsid w:val="00962B53"/>
    <w:rsid w:val="00962DBE"/>
    <w:rsid w:val="00963396"/>
    <w:rsid w:val="00964075"/>
    <w:rsid w:val="00966F6F"/>
    <w:rsid w:val="0096712E"/>
    <w:rsid w:val="00967DCF"/>
    <w:rsid w:val="009704BA"/>
    <w:rsid w:val="00970AFC"/>
    <w:rsid w:val="009715F7"/>
    <w:rsid w:val="00972274"/>
    <w:rsid w:val="0097244D"/>
    <w:rsid w:val="009772D9"/>
    <w:rsid w:val="00982E9F"/>
    <w:rsid w:val="009833F8"/>
    <w:rsid w:val="009837D7"/>
    <w:rsid w:val="00984CCC"/>
    <w:rsid w:val="00985414"/>
    <w:rsid w:val="009856A7"/>
    <w:rsid w:val="009856C5"/>
    <w:rsid w:val="00985F32"/>
    <w:rsid w:val="0098657E"/>
    <w:rsid w:val="00987A34"/>
    <w:rsid w:val="00987BBC"/>
    <w:rsid w:val="00987C9E"/>
    <w:rsid w:val="00987FBC"/>
    <w:rsid w:val="009900E1"/>
    <w:rsid w:val="00990FA9"/>
    <w:rsid w:val="009919C3"/>
    <w:rsid w:val="009923FF"/>
    <w:rsid w:val="00993130"/>
    <w:rsid w:val="0099606A"/>
    <w:rsid w:val="00996CEA"/>
    <w:rsid w:val="00996F2C"/>
    <w:rsid w:val="009A16DF"/>
    <w:rsid w:val="009A1995"/>
    <w:rsid w:val="009A34AC"/>
    <w:rsid w:val="009A4C80"/>
    <w:rsid w:val="009A4CC8"/>
    <w:rsid w:val="009A4DFF"/>
    <w:rsid w:val="009A6FD6"/>
    <w:rsid w:val="009A7C30"/>
    <w:rsid w:val="009B16D2"/>
    <w:rsid w:val="009B1D38"/>
    <w:rsid w:val="009B22DA"/>
    <w:rsid w:val="009B22E9"/>
    <w:rsid w:val="009B2F7D"/>
    <w:rsid w:val="009B6641"/>
    <w:rsid w:val="009B7248"/>
    <w:rsid w:val="009C00AE"/>
    <w:rsid w:val="009C09D4"/>
    <w:rsid w:val="009C0A0C"/>
    <w:rsid w:val="009C2261"/>
    <w:rsid w:val="009C2F98"/>
    <w:rsid w:val="009C3157"/>
    <w:rsid w:val="009C3216"/>
    <w:rsid w:val="009C34FE"/>
    <w:rsid w:val="009C5DF7"/>
    <w:rsid w:val="009C69CF"/>
    <w:rsid w:val="009C73DB"/>
    <w:rsid w:val="009C7A51"/>
    <w:rsid w:val="009D07B6"/>
    <w:rsid w:val="009D174E"/>
    <w:rsid w:val="009D2417"/>
    <w:rsid w:val="009D291E"/>
    <w:rsid w:val="009E226B"/>
    <w:rsid w:val="009E2527"/>
    <w:rsid w:val="009E33FB"/>
    <w:rsid w:val="009E467D"/>
    <w:rsid w:val="009E600F"/>
    <w:rsid w:val="009F0BE1"/>
    <w:rsid w:val="009F39AB"/>
    <w:rsid w:val="009F549A"/>
    <w:rsid w:val="009F7A85"/>
    <w:rsid w:val="00A0163E"/>
    <w:rsid w:val="00A02D74"/>
    <w:rsid w:val="00A03519"/>
    <w:rsid w:val="00A037D3"/>
    <w:rsid w:val="00A05DC5"/>
    <w:rsid w:val="00A07EFC"/>
    <w:rsid w:val="00A1226A"/>
    <w:rsid w:val="00A12AB9"/>
    <w:rsid w:val="00A14E35"/>
    <w:rsid w:val="00A15BD3"/>
    <w:rsid w:val="00A172A9"/>
    <w:rsid w:val="00A1742B"/>
    <w:rsid w:val="00A20A43"/>
    <w:rsid w:val="00A20C4F"/>
    <w:rsid w:val="00A231DC"/>
    <w:rsid w:val="00A23A98"/>
    <w:rsid w:val="00A23BB7"/>
    <w:rsid w:val="00A23D62"/>
    <w:rsid w:val="00A270E3"/>
    <w:rsid w:val="00A27ECC"/>
    <w:rsid w:val="00A35924"/>
    <w:rsid w:val="00A37AB7"/>
    <w:rsid w:val="00A41734"/>
    <w:rsid w:val="00A43BD1"/>
    <w:rsid w:val="00A46C2D"/>
    <w:rsid w:val="00A5047C"/>
    <w:rsid w:val="00A52C3D"/>
    <w:rsid w:val="00A52E3C"/>
    <w:rsid w:val="00A53849"/>
    <w:rsid w:val="00A54678"/>
    <w:rsid w:val="00A54E64"/>
    <w:rsid w:val="00A54E96"/>
    <w:rsid w:val="00A55E40"/>
    <w:rsid w:val="00A572AC"/>
    <w:rsid w:val="00A57CB7"/>
    <w:rsid w:val="00A6000B"/>
    <w:rsid w:val="00A602A4"/>
    <w:rsid w:val="00A65A4D"/>
    <w:rsid w:val="00A66A70"/>
    <w:rsid w:val="00A713F9"/>
    <w:rsid w:val="00A71CD9"/>
    <w:rsid w:val="00A71FF4"/>
    <w:rsid w:val="00A72C8C"/>
    <w:rsid w:val="00A73CFB"/>
    <w:rsid w:val="00A74226"/>
    <w:rsid w:val="00A74A8C"/>
    <w:rsid w:val="00A77267"/>
    <w:rsid w:val="00A77DE7"/>
    <w:rsid w:val="00A80207"/>
    <w:rsid w:val="00A80846"/>
    <w:rsid w:val="00A80F01"/>
    <w:rsid w:val="00A814FE"/>
    <w:rsid w:val="00A815FD"/>
    <w:rsid w:val="00A84A01"/>
    <w:rsid w:val="00A87326"/>
    <w:rsid w:val="00A91E3B"/>
    <w:rsid w:val="00A92652"/>
    <w:rsid w:val="00A92A22"/>
    <w:rsid w:val="00A942F5"/>
    <w:rsid w:val="00A9463E"/>
    <w:rsid w:val="00A95761"/>
    <w:rsid w:val="00AA07A2"/>
    <w:rsid w:val="00AA4557"/>
    <w:rsid w:val="00AA7498"/>
    <w:rsid w:val="00AA7A4E"/>
    <w:rsid w:val="00AB2483"/>
    <w:rsid w:val="00AB6127"/>
    <w:rsid w:val="00AB6364"/>
    <w:rsid w:val="00AB7069"/>
    <w:rsid w:val="00AC0F3A"/>
    <w:rsid w:val="00AC2FCF"/>
    <w:rsid w:val="00AC7275"/>
    <w:rsid w:val="00AC744C"/>
    <w:rsid w:val="00AC756F"/>
    <w:rsid w:val="00AC7E3B"/>
    <w:rsid w:val="00AD198A"/>
    <w:rsid w:val="00AD2087"/>
    <w:rsid w:val="00AD405B"/>
    <w:rsid w:val="00AD561B"/>
    <w:rsid w:val="00AD5973"/>
    <w:rsid w:val="00AD64D9"/>
    <w:rsid w:val="00AD6923"/>
    <w:rsid w:val="00AD7917"/>
    <w:rsid w:val="00AE0BB6"/>
    <w:rsid w:val="00AE13D7"/>
    <w:rsid w:val="00AE2ABC"/>
    <w:rsid w:val="00AE31AB"/>
    <w:rsid w:val="00AE3CC5"/>
    <w:rsid w:val="00AE42DA"/>
    <w:rsid w:val="00AE44B0"/>
    <w:rsid w:val="00AE6376"/>
    <w:rsid w:val="00AF14AE"/>
    <w:rsid w:val="00AF2F5C"/>
    <w:rsid w:val="00AF4508"/>
    <w:rsid w:val="00AF497D"/>
    <w:rsid w:val="00AF4D5E"/>
    <w:rsid w:val="00AF5313"/>
    <w:rsid w:val="00AF637E"/>
    <w:rsid w:val="00AF7121"/>
    <w:rsid w:val="00AF7DF9"/>
    <w:rsid w:val="00B0092B"/>
    <w:rsid w:val="00B01A50"/>
    <w:rsid w:val="00B04114"/>
    <w:rsid w:val="00B10AF5"/>
    <w:rsid w:val="00B10B42"/>
    <w:rsid w:val="00B120EF"/>
    <w:rsid w:val="00B1217C"/>
    <w:rsid w:val="00B12617"/>
    <w:rsid w:val="00B12857"/>
    <w:rsid w:val="00B13D7C"/>
    <w:rsid w:val="00B17522"/>
    <w:rsid w:val="00B20F18"/>
    <w:rsid w:val="00B21256"/>
    <w:rsid w:val="00B21558"/>
    <w:rsid w:val="00B22B2A"/>
    <w:rsid w:val="00B25DF5"/>
    <w:rsid w:val="00B269AE"/>
    <w:rsid w:val="00B3537C"/>
    <w:rsid w:val="00B356D1"/>
    <w:rsid w:val="00B36113"/>
    <w:rsid w:val="00B36E16"/>
    <w:rsid w:val="00B4020A"/>
    <w:rsid w:val="00B402E3"/>
    <w:rsid w:val="00B42822"/>
    <w:rsid w:val="00B4350E"/>
    <w:rsid w:val="00B45106"/>
    <w:rsid w:val="00B47438"/>
    <w:rsid w:val="00B50024"/>
    <w:rsid w:val="00B5533A"/>
    <w:rsid w:val="00B56F15"/>
    <w:rsid w:val="00B570A8"/>
    <w:rsid w:val="00B577E2"/>
    <w:rsid w:val="00B608CC"/>
    <w:rsid w:val="00B629C5"/>
    <w:rsid w:val="00B63108"/>
    <w:rsid w:val="00B636F2"/>
    <w:rsid w:val="00B644E8"/>
    <w:rsid w:val="00B64817"/>
    <w:rsid w:val="00B64EE0"/>
    <w:rsid w:val="00B66072"/>
    <w:rsid w:val="00B66ED2"/>
    <w:rsid w:val="00B674B4"/>
    <w:rsid w:val="00B71860"/>
    <w:rsid w:val="00B73014"/>
    <w:rsid w:val="00B773CF"/>
    <w:rsid w:val="00B8000A"/>
    <w:rsid w:val="00B800CB"/>
    <w:rsid w:val="00B82937"/>
    <w:rsid w:val="00B837E4"/>
    <w:rsid w:val="00B83882"/>
    <w:rsid w:val="00B84D49"/>
    <w:rsid w:val="00B8522B"/>
    <w:rsid w:val="00B87E9E"/>
    <w:rsid w:val="00B90189"/>
    <w:rsid w:val="00B91083"/>
    <w:rsid w:val="00B92CFC"/>
    <w:rsid w:val="00B94606"/>
    <w:rsid w:val="00B94795"/>
    <w:rsid w:val="00B959A5"/>
    <w:rsid w:val="00B97B90"/>
    <w:rsid w:val="00BA00B7"/>
    <w:rsid w:val="00BA095E"/>
    <w:rsid w:val="00BA0B3E"/>
    <w:rsid w:val="00BA1D00"/>
    <w:rsid w:val="00BA1F19"/>
    <w:rsid w:val="00BA570B"/>
    <w:rsid w:val="00BA62DD"/>
    <w:rsid w:val="00BA6B18"/>
    <w:rsid w:val="00BA7C14"/>
    <w:rsid w:val="00BB40A5"/>
    <w:rsid w:val="00BB4C6A"/>
    <w:rsid w:val="00BB4E52"/>
    <w:rsid w:val="00BB512D"/>
    <w:rsid w:val="00BB6FEE"/>
    <w:rsid w:val="00BB76EE"/>
    <w:rsid w:val="00BB797F"/>
    <w:rsid w:val="00BC00EC"/>
    <w:rsid w:val="00BC02DA"/>
    <w:rsid w:val="00BC0873"/>
    <w:rsid w:val="00BC2693"/>
    <w:rsid w:val="00BC2784"/>
    <w:rsid w:val="00BC2B01"/>
    <w:rsid w:val="00BC465F"/>
    <w:rsid w:val="00BC4FBD"/>
    <w:rsid w:val="00BC5D9E"/>
    <w:rsid w:val="00BC639B"/>
    <w:rsid w:val="00BC7F79"/>
    <w:rsid w:val="00BD1C06"/>
    <w:rsid w:val="00BD2DF1"/>
    <w:rsid w:val="00BD30B2"/>
    <w:rsid w:val="00BD37E7"/>
    <w:rsid w:val="00BD3EFF"/>
    <w:rsid w:val="00BD47F6"/>
    <w:rsid w:val="00BE140B"/>
    <w:rsid w:val="00BE2D03"/>
    <w:rsid w:val="00BE3573"/>
    <w:rsid w:val="00BE3BE1"/>
    <w:rsid w:val="00BE602B"/>
    <w:rsid w:val="00BE62C7"/>
    <w:rsid w:val="00BE6751"/>
    <w:rsid w:val="00BE7D37"/>
    <w:rsid w:val="00BF014A"/>
    <w:rsid w:val="00BF0C12"/>
    <w:rsid w:val="00BF14F7"/>
    <w:rsid w:val="00BF1515"/>
    <w:rsid w:val="00BF2505"/>
    <w:rsid w:val="00BF303C"/>
    <w:rsid w:val="00BF3B3C"/>
    <w:rsid w:val="00BF3CEE"/>
    <w:rsid w:val="00BF42CC"/>
    <w:rsid w:val="00BF490F"/>
    <w:rsid w:val="00BF543C"/>
    <w:rsid w:val="00BF68C2"/>
    <w:rsid w:val="00BF6DA2"/>
    <w:rsid w:val="00BF6F7F"/>
    <w:rsid w:val="00BF7300"/>
    <w:rsid w:val="00BF7B36"/>
    <w:rsid w:val="00C00158"/>
    <w:rsid w:val="00C0044E"/>
    <w:rsid w:val="00C0163C"/>
    <w:rsid w:val="00C0190A"/>
    <w:rsid w:val="00C066B1"/>
    <w:rsid w:val="00C06C3A"/>
    <w:rsid w:val="00C10072"/>
    <w:rsid w:val="00C11BD6"/>
    <w:rsid w:val="00C11E50"/>
    <w:rsid w:val="00C1263E"/>
    <w:rsid w:val="00C12F5D"/>
    <w:rsid w:val="00C14114"/>
    <w:rsid w:val="00C14B3E"/>
    <w:rsid w:val="00C17A35"/>
    <w:rsid w:val="00C2083D"/>
    <w:rsid w:val="00C228D9"/>
    <w:rsid w:val="00C25DED"/>
    <w:rsid w:val="00C27C5D"/>
    <w:rsid w:val="00C33C1E"/>
    <w:rsid w:val="00C33E8F"/>
    <w:rsid w:val="00C33FA9"/>
    <w:rsid w:val="00C3433B"/>
    <w:rsid w:val="00C348DA"/>
    <w:rsid w:val="00C34B09"/>
    <w:rsid w:val="00C3572E"/>
    <w:rsid w:val="00C37717"/>
    <w:rsid w:val="00C425E8"/>
    <w:rsid w:val="00C429EE"/>
    <w:rsid w:val="00C4583F"/>
    <w:rsid w:val="00C464C0"/>
    <w:rsid w:val="00C46C3C"/>
    <w:rsid w:val="00C51A57"/>
    <w:rsid w:val="00C51BF9"/>
    <w:rsid w:val="00C54949"/>
    <w:rsid w:val="00C56BC8"/>
    <w:rsid w:val="00C576D7"/>
    <w:rsid w:val="00C57FBC"/>
    <w:rsid w:val="00C60DEB"/>
    <w:rsid w:val="00C623D6"/>
    <w:rsid w:val="00C62AE0"/>
    <w:rsid w:val="00C63241"/>
    <w:rsid w:val="00C6371A"/>
    <w:rsid w:val="00C65CC1"/>
    <w:rsid w:val="00C65DBB"/>
    <w:rsid w:val="00C66AD3"/>
    <w:rsid w:val="00C66E7D"/>
    <w:rsid w:val="00C66E8D"/>
    <w:rsid w:val="00C67385"/>
    <w:rsid w:val="00C67AF8"/>
    <w:rsid w:val="00C72094"/>
    <w:rsid w:val="00C737D9"/>
    <w:rsid w:val="00C73B23"/>
    <w:rsid w:val="00C759C2"/>
    <w:rsid w:val="00C76C57"/>
    <w:rsid w:val="00C8141E"/>
    <w:rsid w:val="00C846A0"/>
    <w:rsid w:val="00C85DCF"/>
    <w:rsid w:val="00C8791F"/>
    <w:rsid w:val="00C905A2"/>
    <w:rsid w:val="00C91520"/>
    <w:rsid w:val="00C92ED2"/>
    <w:rsid w:val="00C95DDC"/>
    <w:rsid w:val="00C96125"/>
    <w:rsid w:val="00C964CF"/>
    <w:rsid w:val="00C96616"/>
    <w:rsid w:val="00C96D21"/>
    <w:rsid w:val="00CA0421"/>
    <w:rsid w:val="00CA172A"/>
    <w:rsid w:val="00CA35D8"/>
    <w:rsid w:val="00CB26AF"/>
    <w:rsid w:val="00CB3019"/>
    <w:rsid w:val="00CB336D"/>
    <w:rsid w:val="00CB4583"/>
    <w:rsid w:val="00CB7504"/>
    <w:rsid w:val="00CC1DF6"/>
    <w:rsid w:val="00CC54C9"/>
    <w:rsid w:val="00CD339C"/>
    <w:rsid w:val="00CD3A60"/>
    <w:rsid w:val="00CD79D9"/>
    <w:rsid w:val="00CE16A4"/>
    <w:rsid w:val="00CE194B"/>
    <w:rsid w:val="00CE227D"/>
    <w:rsid w:val="00CE2508"/>
    <w:rsid w:val="00CE30D5"/>
    <w:rsid w:val="00CE3A22"/>
    <w:rsid w:val="00CE6AC7"/>
    <w:rsid w:val="00CE702E"/>
    <w:rsid w:val="00CE77F8"/>
    <w:rsid w:val="00CF1FFB"/>
    <w:rsid w:val="00CF2F30"/>
    <w:rsid w:val="00CF37D8"/>
    <w:rsid w:val="00CF3C89"/>
    <w:rsid w:val="00CF4B94"/>
    <w:rsid w:val="00CF5C98"/>
    <w:rsid w:val="00D001BF"/>
    <w:rsid w:val="00D01EC5"/>
    <w:rsid w:val="00D0200C"/>
    <w:rsid w:val="00D033F0"/>
    <w:rsid w:val="00D04A6A"/>
    <w:rsid w:val="00D05A5B"/>
    <w:rsid w:val="00D063AD"/>
    <w:rsid w:val="00D06C3D"/>
    <w:rsid w:val="00D07E36"/>
    <w:rsid w:val="00D105F9"/>
    <w:rsid w:val="00D12B58"/>
    <w:rsid w:val="00D13376"/>
    <w:rsid w:val="00D13931"/>
    <w:rsid w:val="00D14C20"/>
    <w:rsid w:val="00D1572D"/>
    <w:rsid w:val="00D20AD3"/>
    <w:rsid w:val="00D22517"/>
    <w:rsid w:val="00D25B52"/>
    <w:rsid w:val="00D25EE4"/>
    <w:rsid w:val="00D26113"/>
    <w:rsid w:val="00D266D3"/>
    <w:rsid w:val="00D3081D"/>
    <w:rsid w:val="00D30A51"/>
    <w:rsid w:val="00D30CB0"/>
    <w:rsid w:val="00D317CC"/>
    <w:rsid w:val="00D32703"/>
    <w:rsid w:val="00D33208"/>
    <w:rsid w:val="00D340B1"/>
    <w:rsid w:val="00D340F3"/>
    <w:rsid w:val="00D3484B"/>
    <w:rsid w:val="00D362D4"/>
    <w:rsid w:val="00D3658A"/>
    <w:rsid w:val="00D3699F"/>
    <w:rsid w:val="00D400BF"/>
    <w:rsid w:val="00D40796"/>
    <w:rsid w:val="00D408A7"/>
    <w:rsid w:val="00D42CA7"/>
    <w:rsid w:val="00D430BA"/>
    <w:rsid w:val="00D432E9"/>
    <w:rsid w:val="00D4363B"/>
    <w:rsid w:val="00D45CF8"/>
    <w:rsid w:val="00D46334"/>
    <w:rsid w:val="00D501AD"/>
    <w:rsid w:val="00D509FD"/>
    <w:rsid w:val="00D50B28"/>
    <w:rsid w:val="00D51020"/>
    <w:rsid w:val="00D52EA7"/>
    <w:rsid w:val="00D53B79"/>
    <w:rsid w:val="00D53CF4"/>
    <w:rsid w:val="00D5552B"/>
    <w:rsid w:val="00D56970"/>
    <w:rsid w:val="00D570D3"/>
    <w:rsid w:val="00D60EB9"/>
    <w:rsid w:val="00D61CDF"/>
    <w:rsid w:val="00D626D1"/>
    <w:rsid w:val="00D62F39"/>
    <w:rsid w:val="00D6544B"/>
    <w:rsid w:val="00D65DDF"/>
    <w:rsid w:val="00D668CB"/>
    <w:rsid w:val="00D6767A"/>
    <w:rsid w:val="00D67CDA"/>
    <w:rsid w:val="00D704F6"/>
    <w:rsid w:val="00D715FB"/>
    <w:rsid w:val="00D716DE"/>
    <w:rsid w:val="00D7185A"/>
    <w:rsid w:val="00D732F0"/>
    <w:rsid w:val="00D744BD"/>
    <w:rsid w:val="00D7464A"/>
    <w:rsid w:val="00D749CA"/>
    <w:rsid w:val="00D7556B"/>
    <w:rsid w:val="00D76A50"/>
    <w:rsid w:val="00D83BEB"/>
    <w:rsid w:val="00D83FDC"/>
    <w:rsid w:val="00D850C4"/>
    <w:rsid w:val="00D859E6"/>
    <w:rsid w:val="00D879E9"/>
    <w:rsid w:val="00D91658"/>
    <w:rsid w:val="00D918A7"/>
    <w:rsid w:val="00D918FC"/>
    <w:rsid w:val="00D95BAF"/>
    <w:rsid w:val="00D96EC7"/>
    <w:rsid w:val="00D97E1D"/>
    <w:rsid w:val="00DA0CB9"/>
    <w:rsid w:val="00DA2006"/>
    <w:rsid w:val="00DA5AB1"/>
    <w:rsid w:val="00DA6B10"/>
    <w:rsid w:val="00DA6FAE"/>
    <w:rsid w:val="00DB01F3"/>
    <w:rsid w:val="00DB2124"/>
    <w:rsid w:val="00DB2162"/>
    <w:rsid w:val="00DB24F8"/>
    <w:rsid w:val="00DB2C80"/>
    <w:rsid w:val="00DB53C7"/>
    <w:rsid w:val="00DB794F"/>
    <w:rsid w:val="00DC01E9"/>
    <w:rsid w:val="00DC01EE"/>
    <w:rsid w:val="00DC0306"/>
    <w:rsid w:val="00DC0C9C"/>
    <w:rsid w:val="00DC14AF"/>
    <w:rsid w:val="00DC1892"/>
    <w:rsid w:val="00DC3C1F"/>
    <w:rsid w:val="00DC54D4"/>
    <w:rsid w:val="00DC6821"/>
    <w:rsid w:val="00DC6C03"/>
    <w:rsid w:val="00DC7C7A"/>
    <w:rsid w:val="00DD0ECE"/>
    <w:rsid w:val="00DD1A61"/>
    <w:rsid w:val="00DD1BD4"/>
    <w:rsid w:val="00DE042A"/>
    <w:rsid w:val="00DE2533"/>
    <w:rsid w:val="00DE2EF2"/>
    <w:rsid w:val="00DE4E07"/>
    <w:rsid w:val="00DE7048"/>
    <w:rsid w:val="00DE7D8D"/>
    <w:rsid w:val="00DE7DEE"/>
    <w:rsid w:val="00DF04E6"/>
    <w:rsid w:val="00DF36CA"/>
    <w:rsid w:val="00DF3B54"/>
    <w:rsid w:val="00DF406B"/>
    <w:rsid w:val="00DF5420"/>
    <w:rsid w:val="00DF54F3"/>
    <w:rsid w:val="00DF6BFD"/>
    <w:rsid w:val="00E00845"/>
    <w:rsid w:val="00E04493"/>
    <w:rsid w:val="00E046B9"/>
    <w:rsid w:val="00E05D5A"/>
    <w:rsid w:val="00E05FD8"/>
    <w:rsid w:val="00E07D41"/>
    <w:rsid w:val="00E11533"/>
    <w:rsid w:val="00E12B7F"/>
    <w:rsid w:val="00E12CE8"/>
    <w:rsid w:val="00E13FAE"/>
    <w:rsid w:val="00E14A9D"/>
    <w:rsid w:val="00E14F2D"/>
    <w:rsid w:val="00E178EA"/>
    <w:rsid w:val="00E21955"/>
    <w:rsid w:val="00E237A5"/>
    <w:rsid w:val="00E24660"/>
    <w:rsid w:val="00E24840"/>
    <w:rsid w:val="00E255ED"/>
    <w:rsid w:val="00E25A60"/>
    <w:rsid w:val="00E25E2C"/>
    <w:rsid w:val="00E27FC3"/>
    <w:rsid w:val="00E32FB0"/>
    <w:rsid w:val="00E40256"/>
    <w:rsid w:val="00E411DC"/>
    <w:rsid w:val="00E41B3F"/>
    <w:rsid w:val="00E44F60"/>
    <w:rsid w:val="00E46BDF"/>
    <w:rsid w:val="00E46C12"/>
    <w:rsid w:val="00E47AFB"/>
    <w:rsid w:val="00E55539"/>
    <w:rsid w:val="00E56E4F"/>
    <w:rsid w:val="00E57D82"/>
    <w:rsid w:val="00E602D3"/>
    <w:rsid w:val="00E60379"/>
    <w:rsid w:val="00E6118E"/>
    <w:rsid w:val="00E621BB"/>
    <w:rsid w:val="00E64610"/>
    <w:rsid w:val="00E654DA"/>
    <w:rsid w:val="00E70AD1"/>
    <w:rsid w:val="00E72296"/>
    <w:rsid w:val="00E727AE"/>
    <w:rsid w:val="00E73B68"/>
    <w:rsid w:val="00E776EA"/>
    <w:rsid w:val="00E77BD2"/>
    <w:rsid w:val="00E77F92"/>
    <w:rsid w:val="00E813B2"/>
    <w:rsid w:val="00E87010"/>
    <w:rsid w:val="00E87186"/>
    <w:rsid w:val="00E87B25"/>
    <w:rsid w:val="00E911D6"/>
    <w:rsid w:val="00E912E1"/>
    <w:rsid w:val="00E91F03"/>
    <w:rsid w:val="00E93814"/>
    <w:rsid w:val="00E93952"/>
    <w:rsid w:val="00E94429"/>
    <w:rsid w:val="00E944FF"/>
    <w:rsid w:val="00E952A8"/>
    <w:rsid w:val="00E96049"/>
    <w:rsid w:val="00E963FB"/>
    <w:rsid w:val="00E97B24"/>
    <w:rsid w:val="00EA3576"/>
    <w:rsid w:val="00EA46AF"/>
    <w:rsid w:val="00EA57E4"/>
    <w:rsid w:val="00EB2826"/>
    <w:rsid w:val="00EB3DDA"/>
    <w:rsid w:val="00EB7FFD"/>
    <w:rsid w:val="00EC03D5"/>
    <w:rsid w:val="00EC09E1"/>
    <w:rsid w:val="00EC0BB8"/>
    <w:rsid w:val="00EC204F"/>
    <w:rsid w:val="00EC4E37"/>
    <w:rsid w:val="00EC54BF"/>
    <w:rsid w:val="00EC64B3"/>
    <w:rsid w:val="00EC7626"/>
    <w:rsid w:val="00ED1402"/>
    <w:rsid w:val="00ED14AA"/>
    <w:rsid w:val="00ED16E8"/>
    <w:rsid w:val="00ED253C"/>
    <w:rsid w:val="00ED334A"/>
    <w:rsid w:val="00ED3987"/>
    <w:rsid w:val="00ED5836"/>
    <w:rsid w:val="00ED7E56"/>
    <w:rsid w:val="00EE000A"/>
    <w:rsid w:val="00EE12BF"/>
    <w:rsid w:val="00EE25E8"/>
    <w:rsid w:val="00EE370B"/>
    <w:rsid w:val="00EE4DD7"/>
    <w:rsid w:val="00EE503F"/>
    <w:rsid w:val="00EF0DC5"/>
    <w:rsid w:val="00EF2258"/>
    <w:rsid w:val="00EF3C2E"/>
    <w:rsid w:val="00F00192"/>
    <w:rsid w:val="00F00A48"/>
    <w:rsid w:val="00F03715"/>
    <w:rsid w:val="00F03D32"/>
    <w:rsid w:val="00F0463B"/>
    <w:rsid w:val="00F04E14"/>
    <w:rsid w:val="00F05FC6"/>
    <w:rsid w:val="00F07E17"/>
    <w:rsid w:val="00F106B4"/>
    <w:rsid w:val="00F11364"/>
    <w:rsid w:val="00F132DD"/>
    <w:rsid w:val="00F16E75"/>
    <w:rsid w:val="00F16FF7"/>
    <w:rsid w:val="00F22BCD"/>
    <w:rsid w:val="00F22D8A"/>
    <w:rsid w:val="00F2574D"/>
    <w:rsid w:val="00F30A1E"/>
    <w:rsid w:val="00F31043"/>
    <w:rsid w:val="00F3133D"/>
    <w:rsid w:val="00F3467A"/>
    <w:rsid w:val="00F35112"/>
    <w:rsid w:val="00F37467"/>
    <w:rsid w:val="00F40601"/>
    <w:rsid w:val="00F42C52"/>
    <w:rsid w:val="00F44AB6"/>
    <w:rsid w:val="00F47741"/>
    <w:rsid w:val="00F479BB"/>
    <w:rsid w:val="00F47EF9"/>
    <w:rsid w:val="00F50940"/>
    <w:rsid w:val="00F50D70"/>
    <w:rsid w:val="00F50ED2"/>
    <w:rsid w:val="00F51554"/>
    <w:rsid w:val="00F51765"/>
    <w:rsid w:val="00F51A15"/>
    <w:rsid w:val="00F549E0"/>
    <w:rsid w:val="00F55FF3"/>
    <w:rsid w:val="00F561B0"/>
    <w:rsid w:val="00F56526"/>
    <w:rsid w:val="00F60D6B"/>
    <w:rsid w:val="00F647B5"/>
    <w:rsid w:val="00F65B57"/>
    <w:rsid w:val="00F6758F"/>
    <w:rsid w:val="00F709FC"/>
    <w:rsid w:val="00F71C49"/>
    <w:rsid w:val="00F75560"/>
    <w:rsid w:val="00F76397"/>
    <w:rsid w:val="00F8054B"/>
    <w:rsid w:val="00F8115C"/>
    <w:rsid w:val="00F83FD7"/>
    <w:rsid w:val="00F86388"/>
    <w:rsid w:val="00F86C46"/>
    <w:rsid w:val="00F872F7"/>
    <w:rsid w:val="00F875B7"/>
    <w:rsid w:val="00F900CF"/>
    <w:rsid w:val="00F9050B"/>
    <w:rsid w:val="00F90EE3"/>
    <w:rsid w:val="00F911C6"/>
    <w:rsid w:val="00F925D4"/>
    <w:rsid w:val="00F92E92"/>
    <w:rsid w:val="00F945C6"/>
    <w:rsid w:val="00F95DFF"/>
    <w:rsid w:val="00F96BAE"/>
    <w:rsid w:val="00FA07CD"/>
    <w:rsid w:val="00FA1B80"/>
    <w:rsid w:val="00FA21B9"/>
    <w:rsid w:val="00FA36A4"/>
    <w:rsid w:val="00FA3889"/>
    <w:rsid w:val="00FA5BC1"/>
    <w:rsid w:val="00FA69E6"/>
    <w:rsid w:val="00FA744A"/>
    <w:rsid w:val="00FA77D6"/>
    <w:rsid w:val="00FA7A7D"/>
    <w:rsid w:val="00FB1A13"/>
    <w:rsid w:val="00FB204F"/>
    <w:rsid w:val="00FB51B8"/>
    <w:rsid w:val="00FB5874"/>
    <w:rsid w:val="00FB619E"/>
    <w:rsid w:val="00FC1D85"/>
    <w:rsid w:val="00FD01A5"/>
    <w:rsid w:val="00FD04E1"/>
    <w:rsid w:val="00FD11DD"/>
    <w:rsid w:val="00FD2DC7"/>
    <w:rsid w:val="00FD3228"/>
    <w:rsid w:val="00FD3357"/>
    <w:rsid w:val="00FD45D1"/>
    <w:rsid w:val="00FD574D"/>
    <w:rsid w:val="00FD6A0D"/>
    <w:rsid w:val="00FE0061"/>
    <w:rsid w:val="00FE07A5"/>
    <w:rsid w:val="00FE0C9F"/>
    <w:rsid w:val="00FE27A2"/>
    <w:rsid w:val="00FE3866"/>
    <w:rsid w:val="00FE3993"/>
    <w:rsid w:val="00FE39E3"/>
    <w:rsid w:val="00FE3AA1"/>
    <w:rsid w:val="00FE4E8B"/>
    <w:rsid w:val="00FE5ACE"/>
    <w:rsid w:val="00FF1A23"/>
    <w:rsid w:val="00FF1CFB"/>
    <w:rsid w:val="00FF4DCC"/>
    <w:rsid w:val="00FF61F3"/>
    <w:rsid w:val="00FF7413"/>
    <w:rsid w:val="0425771A"/>
    <w:rsid w:val="04EC3F13"/>
    <w:rsid w:val="0FFCF424"/>
    <w:rsid w:val="1B8576FE"/>
    <w:rsid w:val="451A4A51"/>
    <w:rsid w:val="4893E441"/>
    <w:rsid w:val="4B9661B3"/>
    <w:rsid w:val="4D05385A"/>
    <w:rsid w:val="4D237BDC"/>
    <w:rsid w:val="5741B0C5"/>
    <w:rsid w:val="5A3E791B"/>
    <w:rsid w:val="644D05F8"/>
    <w:rsid w:val="761DF22B"/>
    <w:rsid w:val="7ADC3C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B4DAC"/>
  <w15:chartTrackingRefBased/>
  <w15:docId w15:val="{D0589154-2C36-4F47-BD3A-B6465811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75"/>
    <w:pPr>
      <w:ind w:left="720"/>
      <w:contextualSpacing/>
    </w:pPr>
    <w:rPr>
      <w:lang w:val="fr-FR"/>
    </w:rPr>
  </w:style>
  <w:style w:type="character" w:customStyle="1" w:styleId="normaltextrun">
    <w:name w:val="normaltextrun"/>
    <w:basedOn w:val="DefaultParagraphFont"/>
    <w:rsid w:val="00AC7275"/>
  </w:style>
  <w:style w:type="paragraph" w:customStyle="1" w:styleId="paragraph">
    <w:name w:val="paragraph"/>
    <w:basedOn w:val="Normal"/>
    <w:rsid w:val="00AC72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7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275"/>
  </w:style>
  <w:style w:type="paragraph" w:styleId="Footer">
    <w:name w:val="footer"/>
    <w:basedOn w:val="Normal"/>
    <w:link w:val="FooterChar"/>
    <w:uiPriority w:val="99"/>
    <w:unhideWhenUsed/>
    <w:rsid w:val="003A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55"/>
  </w:style>
  <w:style w:type="character" w:styleId="CommentReference">
    <w:name w:val="annotation reference"/>
    <w:basedOn w:val="DefaultParagraphFont"/>
    <w:uiPriority w:val="99"/>
    <w:semiHidden/>
    <w:unhideWhenUsed/>
    <w:rsid w:val="003A2955"/>
    <w:rPr>
      <w:sz w:val="16"/>
      <w:szCs w:val="16"/>
    </w:rPr>
  </w:style>
  <w:style w:type="paragraph" w:styleId="CommentText">
    <w:name w:val="annotation text"/>
    <w:basedOn w:val="Normal"/>
    <w:link w:val="CommentTextChar"/>
    <w:uiPriority w:val="99"/>
    <w:unhideWhenUsed/>
    <w:rsid w:val="003A2955"/>
    <w:pPr>
      <w:spacing w:line="240" w:lineRule="auto"/>
    </w:pPr>
    <w:rPr>
      <w:sz w:val="20"/>
      <w:szCs w:val="20"/>
    </w:rPr>
  </w:style>
  <w:style w:type="character" w:customStyle="1" w:styleId="CommentTextChar">
    <w:name w:val="Comment Text Char"/>
    <w:basedOn w:val="DefaultParagraphFont"/>
    <w:link w:val="CommentText"/>
    <w:uiPriority w:val="99"/>
    <w:rsid w:val="003A2955"/>
    <w:rPr>
      <w:sz w:val="20"/>
      <w:szCs w:val="20"/>
    </w:rPr>
  </w:style>
  <w:style w:type="paragraph" w:styleId="CommentSubject">
    <w:name w:val="annotation subject"/>
    <w:basedOn w:val="CommentText"/>
    <w:next w:val="CommentText"/>
    <w:link w:val="CommentSubjectChar"/>
    <w:uiPriority w:val="99"/>
    <w:semiHidden/>
    <w:unhideWhenUsed/>
    <w:rsid w:val="003A2955"/>
    <w:rPr>
      <w:b/>
      <w:bCs/>
    </w:rPr>
  </w:style>
  <w:style w:type="character" w:customStyle="1" w:styleId="CommentSubjectChar">
    <w:name w:val="Comment Subject Char"/>
    <w:basedOn w:val="CommentTextChar"/>
    <w:link w:val="CommentSubject"/>
    <w:uiPriority w:val="99"/>
    <w:semiHidden/>
    <w:rsid w:val="003A2955"/>
    <w:rPr>
      <w:b/>
      <w:bCs/>
      <w:sz w:val="20"/>
      <w:szCs w:val="20"/>
    </w:rPr>
  </w:style>
  <w:style w:type="paragraph" w:styleId="Revision">
    <w:name w:val="Revision"/>
    <w:hidden/>
    <w:uiPriority w:val="99"/>
    <w:semiHidden/>
    <w:rsid w:val="00880F75"/>
    <w:pPr>
      <w:spacing w:after="0" w:line="240" w:lineRule="auto"/>
    </w:pPr>
  </w:style>
  <w:style w:type="character" w:styleId="Hyperlink">
    <w:name w:val="Hyperlink"/>
    <w:basedOn w:val="DefaultParagraphFont"/>
    <w:uiPriority w:val="99"/>
    <w:unhideWhenUsed/>
    <w:rsid w:val="00D26113"/>
    <w:rPr>
      <w:color w:val="0563C1" w:themeColor="hyperlink"/>
      <w:u w:val="single"/>
    </w:rPr>
  </w:style>
  <w:style w:type="character" w:styleId="UnresolvedMention">
    <w:name w:val="Unresolved Mention"/>
    <w:basedOn w:val="DefaultParagraphFont"/>
    <w:uiPriority w:val="99"/>
    <w:unhideWhenUsed/>
    <w:rsid w:val="00D26113"/>
    <w:rPr>
      <w:color w:val="605E5C"/>
      <w:shd w:val="clear" w:color="auto" w:fill="E1DFDD"/>
    </w:rPr>
  </w:style>
  <w:style w:type="paragraph" w:customStyle="1" w:styleId="Default">
    <w:name w:val="Default"/>
    <w:rsid w:val="00D26113"/>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D26113"/>
    <w:rPr>
      <w:color w:val="2B579A"/>
      <w:shd w:val="clear" w:color="auto" w:fill="E1DFDD"/>
    </w:rPr>
  </w:style>
  <w:style w:type="paragraph" w:styleId="NormalWeb">
    <w:name w:val="Normal (Web)"/>
    <w:basedOn w:val="Normal"/>
    <w:uiPriority w:val="99"/>
    <w:unhideWhenUsed/>
    <w:rsid w:val="003705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71C49"/>
    <w:rPr>
      <w:color w:val="954F72" w:themeColor="followedHyperlink"/>
      <w:u w:val="single"/>
    </w:rPr>
  </w:style>
  <w:style w:type="character" w:customStyle="1" w:styleId="ui-provider">
    <w:name w:val="ui-provider"/>
    <w:basedOn w:val="DefaultParagraphFont"/>
    <w:rsid w:val="0085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195">
      <w:bodyDiv w:val="1"/>
      <w:marLeft w:val="0"/>
      <w:marRight w:val="0"/>
      <w:marTop w:val="0"/>
      <w:marBottom w:val="0"/>
      <w:divBdr>
        <w:top w:val="none" w:sz="0" w:space="0" w:color="auto"/>
        <w:left w:val="none" w:sz="0" w:space="0" w:color="auto"/>
        <w:bottom w:val="none" w:sz="0" w:space="0" w:color="auto"/>
        <w:right w:val="none" w:sz="0" w:space="0" w:color="auto"/>
      </w:divBdr>
      <w:divsChild>
        <w:div w:id="240334084">
          <w:marLeft w:val="1080"/>
          <w:marRight w:val="0"/>
          <w:marTop w:val="0"/>
          <w:marBottom w:val="0"/>
          <w:divBdr>
            <w:top w:val="none" w:sz="0" w:space="0" w:color="auto"/>
            <w:left w:val="none" w:sz="0" w:space="0" w:color="auto"/>
            <w:bottom w:val="none" w:sz="0" w:space="0" w:color="auto"/>
            <w:right w:val="none" w:sz="0" w:space="0" w:color="auto"/>
          </w:divBdr>
        </w:div>
      </w:divsChild>
    </w:div>
    <w:div w:id="128010497">
      <w:bodyDiv w:val="1"/>
      <w:marLeft w:val="0"/>
      <w:marRight w:val="0"/>
      <w:marTop w:val="0"/>
      <w:marBottom w:val="0"/>
      <w:divBdr>
        <w:top w:val="none" w:sz="0" w:space="0" w:color="auto"/>
        <w:left w:val="none" w:sz="0" w:space="0" w:color="auto"/>
        <w:bottom w:val="none" w:sz="0" w:space="0" w:color="auto"/>
        <w:right w:val="none" w:sz="0" w:space="0" w:color="auto"/>
      </w:divBdr>
    </w:div>
    <w:div w:id="158544162">
      <w:bodyDiv w:val="1"/>
      <w:marLeft w:val="0"/>
      <w:marRight w:val="0"/>
      <w:marTop w:val="0"/>
      <w:marBottom w:val="0"/>
      <w:divBdr>
        <w:top w:val="none" w:sz="0" w:space="0" w:color="auto"/>
        <w:left w:val="none" w:sz="0" w:space="0" w:color="auto"/>
        <w:bottom w:val="none" w:sz="0" w:space="0" w:color="auto"/>
        <w:right w:val="none" w:sz="0" w:space="0" w:color="auto"/>
      </w:divBdr>
    </w:div>
    <w:div w:id="276983610">
      <w:bodyDiv w:val="1"/>
      <w:marLeft w:val="0"/>
      <w:marRight w:val="0"/>
      <w:marTop w:val="0"/>
      <w:marBottom w:val="0"/>
      <w:divBdr>
        <w:top w:val="none" w:sz="0" w:space="0" w:color="auto"/>
        <w:left w:val="none" w:sz="0" w:space="0" w:color="auto"/>
        <w:bottom w:val="none" w:sz="0" w:space="0" w:color="auto"/>
        <w:right w:val="none" w:sz="0" w:space="0" w:color="auto"/>
      </w:divBdr>
    </w:div>
    <w:div w:id="277445469">
      <w:bodyDiv w:val="1"/>
      <w:marLeft w:val="0"/>
      <w:marRight w:val="0"/>
      <w:marTop w:val="0"/>
      <w:marBottom w:val="0"/>
      <w:divBdr>
        <w:top w:val="none" w:sz="0" w:space="0" w:color="auto"/>
        <w:left w:val="none" w:sz="0" w:space="0" w:color="auto"/>
        <w:bottom w:val="none" w:sz="0" w:space="0" w:color="auto"/>
        <w:right w:val="none" w:sz="0" w:space="0" w:color="auto"/>
      </w:divBdr>
    </w:div>
    <w:div w:id="572469557">
      <w:bodyDiv w:val="1"/>
      <w:marLeft w:val="0"/>
      <w:marRight w:val="0"/>
      <w:marTop w:val="0"/>
      <w:marBottom w:val="0"/>
      <w:divBdr>
        <w:top w:val="none" w:sz="0" w:space="0" w:color="auto"/>
        <w:left w:val="none" w:sz="0" w:space="0" w:color="auto"/>
        <w:bottom w:val="none" w:sz="0" w:space="0" w:color="auto"/>
        <w:right w:val="none" w:sz="0" w:space="0" w:color="auto"/>
      </w:divBdr>
      <w:divsChild>
        <w:div w:id="509291854">
          <w:marLeft w:val="979"/>
          <w:marRight w:val="0"/>
          <w:marTop w:val="0"/>
          <w:marBottom w:val="120"/>
          <w:divBdr>
            <w:top w:val="none" w:sz="0" w:space="0" w:color="auto"/>
            <w:left w:val="none" w:sz="0" w:space="0" w:color="auto"/>
            <w:bottom w:val="none" w:sz="0" w:space="0" w:color="auto"/>
            <w:right w:val="none" w:sz="0" w:space="0" w:color="auto"/>
          </w:divBdr>
        </w:div>
      </w:divsChild>
    </w:div>
    <w:div w:id="573510209">
      <w:bodyDiv w:val="1"/>
      <w:marLeft w:val="0"/>
      <w:marRight w:val="0"/>
      <w:marTop w:val="0"/>
      <w:marBottom w:val="0"/>
      <w:divBdr>
        <w:top w:val="none" w:sz="0" w:space="0" w:color="auto"/>
        <w:left w:val="none" w:sz="0" w:space="0" w:color="auto"/>
        <w:bottom w:val="none" w:sz="0" w:space="0" w:color="auto"/>
        <w:right w:val="none" w:sz="0" w:space="0" w:color="auto"/>
      </w:divBdr>
    </w:div>
    <w:div w:id="665867118">
      <w:bodyDiv w:val="1"/>
      <w:marLeft w:val="0"/>
      <w:marRight w:val="0"/>
      <w:marTop w:val="0"/>
      <w:marBottom w:val="0"/>
      <w:divBdr>
        <w:top w:val="none" w:sz="0" w:space="0" w:color="auto"/>
        <w:left w:val="none" w:sz="0" w:space="0" w:color="auto"/>
        <w:bottom w:val="none" w:sz="0" w:space="0" w:color="auto"/>
        <w:right w:val="none" w:sz="0" w:space="0" w:color="auto"/>
      </w:divBdr>
    </w:div>
    <w:div w:id="822624095">
      <w:bodyDiv w:val="1"/>
      <w:marLeft w:val="0"/>
      <w:marRight w:val="0"/>
      <w:marTop w:val="0"/>
      <w:marBottom w:val="0"/>
      <w:divBdr>
        <w:top w:val="none" w:sz="0" w:space="0" w:color="auto"/>
        <w:left w:val="none" w:sz="0" w:space="0" w:color="auto"/>
        <w:bottom w:val="none" w:sz="0" w:space="0" w:color="auto"/>
        <w:right w:val="none" w:sz="0" w:space="0" w:color="auto"/>
      </w:divBdr>
    </w:div>
    <w:div w:id="837505644">
      <w:bodyDiv w:val="1"/>
      <w:marLeft w:val="0"/>
      <w:marRight w:val="0"/>
      <w:marTop w:val="0"/>
      <w:marBottom w:val="0"/>
      <w:divBdr>
        <w:top w:val="none" w:sz="0" w:space="0" w:color="auto"/>
        <w:left w:val="none" w:sz="0" w:space="0" w:color="auto"/>
        <w:bottom w:val="none" w:sz="0" w:space="0" w:color="auto"/>
        <w:right w:val="none" w:sz="0" w:space="0" w:color="auto"/>
      </w:divBdr>
    </w:div>
    <w:div w:id="864445755">
      <w:bodyDiv w:val="1"/>
      <w:marLeft w:val="0"/>
      <w:marRight w:val="0"/>
      <w:marTop w:val="0"/>
      <w:marBottom w:val="0"/>
      <w:divBdr>
        <w:top w:val="none" w:sz="0" w:space="0" w:color="auto"/>
        <w:left w:val="none" w:sz="0" w:space="0" w:color="auto"/>
        <w:bottom w:val="none" w:sz="0" w:space="0" w:color="auto"/>
        <w:right w:val="none" w:sz="0" w:space="0" w:color="auto"/>
      </w:divBdr>
    </w:div>
    <w:div w:id="871267809">
      <w:bodyDiv w:val="1"/>
      <w:marLeft w:val="0"/>
      <w:marRight w:val="0"/>
      <w:marTop w:val="0"/>
      <w:marBottom w:val="0"/>
      <w:divBdr>
        <w:top w:val="none" w:sz="0" w:space="0" w:color="auto"/>
        <w:left w:val="none" w:sz="0" w:space="0" w:color="auto"/>
        <w:bottom w:val="none" w:sz="0" w:space="0" w:color="auto"/>
        <w:right w:val="none" w:sz="0" w:space="0" w:color="auto"/>
      </w:divBdr>
    </w:div>
    <w:div w:id="977539221">
      <w:bodyDiv w:val="1"/>
      <w:marLeft w:val="0"/>
      <w:marRight w:val="0"/>
      <w:marTop w:val="0"/>
      <w:marBottom w:val="0"/>
      <w:divBdr>
        <w:top w:val="none" w:sz="0" w:space="0" w:color="auto"/>
        <w:left w:val="none" w:sz="0" w:space="0" w:color="auto"/>
        <w:bottom w:val="none" w:sz="0" w:space="0" w:color="auto"/>
        <w:right w:val="none" w:sz="0" w:space="0" w:color="auto"/>
      </w:divBdr>
    </w:div>
    <w:div w:id="1126237505">
      <w:bodyDiv w:val="1"/>
      <w:marLeft w:val="0"/>
      <w:marRight w:val="0"/>
      <w:marTop w:val="0"/>
      <w:marBottom w:val="0"/>
      <w:divBdr>
        <w:top w:val="none" w:sz="0" w:space="0" w:color="auto"/>
        <w:left w:val="none" w:sz="0" w:space="0" w:color="auto"/>
        <w:bottom w:val="none" w:sz="0" w:space="0" w:color="auto"/>
        <w:right w:val="none" w:sz="0" w:space="0" w:color="auto"/>
      </w:divBdr>
    </w:div>
    <w:div w:id="1212889303">
      <w:bodyDiv w:val="1"/>
      <w:marLeft w:val="0"/>
      <w:marRight w:val="0"/>
      <w:marTop w:val="0"/>
      <w:marBottom w:val="0"/>
      <w:divBdr>
        <w:top w:val="none" w:sz="0" w:space="0" w:color="auto"/>
        <w:left w:val="none" w:sz="0" w:space="0" w:color="auto"/>
        <w:bottom w:val="none" w:sz="0" w:space="0" w:color="auto"/>
        <w:right w:val="none" w:sz="0" w:space="0" w:color="auto"/>
      </w:divBdr>
    </w:div>
    <w:div w:id="1265576587">
      <w:bodyDiv w:val="1"/>
      <w:marLeft w:val="0"/>
      <w:marRight w:val="0"/>
      <w:marTop w:val="0"/>
      <w:marBottom w:val="0"/>
      <w:divBdr>
        <w:top w:val="none" w:sz="0" w:space="0" w:color="auto"/>
        <w:left w:val="none" w:sz="0" w:space="0" w:color="auto"/>
        <w:bottom w:val="none" w:sz="0" w:space="0" w:color="auto"/>
        <w:right w:val="none" w:sz="0" w:space="0" w:color="auto"/>
      </w:divBdr>
    </w:div>
    <w:div w:id="1417635453">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45097537">
      <w:bodyDiv w:val="1"/>
      <w:marLeft w:val="0"/>
      <w:marRight w:val="0"/>
      <w:marTop w:val="0"/>
      <w:marBottom w:val="0"/>
      <w:divBdr>
        <w:top w:val="none" w:sz="0" w:space="0" w:color="auto"/>
        <w:left w:val="none" w:sz="0" w:space="0" w:color="auto"/>
        <w:bottom w:val="none" w:sz="0" w:space="0" w:color="auto"/>
        <w:right w:val="none" w:sz="0" w:space="0" w:color="auto"/>
      </w:divBdr>
    </w:div>
    <w:div w:id="1737892743">
      <w:bodyDiv w:val="1"/>
      <w:marLeft w:val="0"/>
      <w:marRight w:val="0"/>
      <w:marTop w:val="0"/>
      <w:marBottom w:val="0"/>
      <w:divBdr>
        <w:top w:val="none" w:sz="0" w:space="0" w:color="auto"/>
        <w:left w:val="none" w:sz="0" w:space="0" w:color="auto"/>
        <w:bottom w:val="none" w:sz="0" w:space="0" w:color="auto"/>
        <w:right w:val="none" w:sz="0" w:space="0" w:color="auto"/>
      </w:divBdr>
    </w:div>
    <w:div w:id="1750884770">
      <w:bodyDiv w:val="1"/>
      <w:marLeft w:val="0"/>
      <w:marRight w:val="0"/>
      <w:marTop w:val="0"/>
      <w:marBottom w:val="0"/>
      <w:divBdr>
        <w:top w:val="none" w:sz="0" w:space="0" w:color="auto"/>
        <w:left w:val="none" w:sz="0" w:space="0" w:color="auto"/>
        <w:bottom w:val="none" w:sz="0" w:space="0" w:color="auto"/>
        <w:right w:val="none" w:sz="0" w:space="0" w:color="auto"/>
      </w:divBdr>
    </w:div>
    <w:div w:id="1842237855">
      <w:bodyDiv w:val="1"/>
      <w:marLeft w:val="0"/>
      <w:marRight w:val="0"/>
      <w:marTop w:val="0"/>
      <w:marBottom w:val="0"/>
      <w:divBdr>
        <w:top w:val="none" w:sz="0" w:space="0" w:color="auto"/>
        <w:left w:val="none" w:sz="0" w:space="0" w:color="auto"/>
        <w:bottom w:val="none" w:sz="0" w:space="0" w:color="auto"/>
        <w:right w:val="none" w:sz="0" w:space="0" w:color="auto"/>
      </w:divBdr>
      <w:divsChild>
        <w:div w:id="1152984022">
          <w:marLeft w:val="547"/>
          <w:marRight w:val="0"/>
          <w:marTop w:val="0"/>
          <w:marBottom w:val="120"/>
          <w:divBdr>
            <w:top w:val="none" w:sz="0" w:space="0" w:color="auto"/>
            <w:left w:val="none" w:sz="0" w:space="0" w:color="auto"/>
            <w:bottom w:val="none" w:sz="0" w:space="0" w:color="auto"/>
            <w:right w:val="none" w:sz="0" w:space="0" w:color="auto"/>
          </w:divBdr>
        </w:div>
      </w:divsChild>
    </w:div>
    <w:div w:id="1899433548">
      <w:bodyDiv w:val="1"/>
      <w:marLeft w:val="0"/>
      <w:marRight w:val="0"/>
      <w:marTop w:val="0"/>
      <w:marBottom w:val="0"/>
      <w:divBdr>
        <w:top w:val="none" w:sz="0" w:space="0" w:color="auto"/>
        <w:left w:val="none" w:sz="0" w:space="0" w:color="auto"/>
        <w:bottom w:val="none" w:sz="0" w:space="0" w:color="auto"/>
        <w:right w:val="none" w:sz="0" w:space="0" w:color="auto"/>
      </w:divBdr>
    </w:div>
    <w:div w:id="1971475559">
      <w:bodyDiv w:val="1"/>
      <w:marLeft w:val="0"/>
      <w:marRight w:val="0"/>
      <w:marTop w:val="0"/>
      <w:marBottom w:val="0"/>
      <w:divBdr>
        <w:top w:val="none" w:sz="0" w:space="0" w:color="auto"/>
        <w:left w:val="none" w:sz="0" w:space="0" w:color="auto"/>
        <w:bottom w:val="none" w:sz="0" w:space="0" w:color="auto"/>
        <w:right w:val="none" w:sz="0" w:space="0" w:color="auto"/>
      </w:divBdr>
    </w:div>
    <w:div w:id="2036467967">
      <w:bodyDiv w:val="1"/>
      <w:marLeft w:val="0"/>
      <w:marRight w:val="0"/>
      <w:marTop w:val="0"/>
      <w:marBottom w:val="0"/>
      <w:divBdr>
        <w:top w:val="none" w:sz="0" w:space="0" w:color="auto"/>
        <w:left w:val="none" w:sz="0" w:space="0" w:color="auto"/>
        <w:bottom w:val="none" w:sz="0" w:space="0" w:color="auto"/>
        <w:right w:val="none" w:sz="0" w:space="0" w:color="auto"/>
      </w:divBdr>
    </w:div>
    <w:div w:id="2058040848">
      <w:bodyDiv w:val="1"/>
      <w:marLeft w:val="0"/>
      <w:marRight w:val="0"/>
      <w:marTop w:val="0"/>
      <w:marBottom w:val="0"/>
      <w:divBdr>
        <w:top w:val="none" w:sz="0" w:space="0" w:color="auto"/>
        <w:left w:val="none" w:sz="0" w:space="0" w:color="auto"/>
        <w:bottom w:val="none" w:sz="0" w:space="0" w:color="auto"/>
        <w:right w:val="none" w:sz="0" w:space="0" w:color="auto"/>
      </w:divBdr>
    </w:div>
    <w:div w:id="20758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cid:58512b33-5f16-4e6a-94c2-4154102a2b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SharedWithUsers xmlns="a20aa909-956d-4941-9e8e-d4bf2c5fe97e">
      <UserInfo>
        <DisplayName>Nataliya Nikiforova</DisplayName>
        <AccountId>55</AccountId>
        <AccountType/>
      </UserInfo>
      <UserInfo>
        <DisplayName>Tolganay Rysbekova</DisplayName>
        <AccountId>1274</AccountId>
        <AccountType/>
      </UserInfo>
      <UserInfo>
        <DisplayName>Sarangoo Radnaaragchaa</DisplayName>
        <AccountId>32</AccountId>
        <AccountType/>
      </UserInfo>
      <UserInfo>
        <DisplayName>Olga Petrova</DisplayName>
        <AccountId>383</AccountId>
        <AccountType/>
      </UserInfo>
      <UserInfo>
        <DisplayName>Komlan Sangbana</DisplayName>
        <AccountId>117</AccountId>
        <AccountType/>
      </UserInfo>
      <UserInfo>
        <DisplayName>Sonja Koeppel</DisplayName>
        <AccountId>54</AccountId>
        <AccountType/>
      </UserInfo>
      <UserInfo>
        <DisplayName>Iulia Trombitcaia</DisplayName>
        <AccountId>34</AccountId>
        <AccountType/>
      </UserInfo>
      <UserInfo>
        <DisplayName>Francesca Bernardini</DisplayName>
        <AccountId>775</AccountId>
        <AccountType/>
      </UserInfo>
      <UserInfo>
        <DisplayName>Erik Salminen</DisplayName>
        <AccountId>2134</AccountId>
        <AccountType/>
      </UserInfo>
      <UserInfo>
        <DisplayName>Julien Favier</DisplayName>
        <AccountId>3800</AccountId>
        <AccountType/>
      </UserInfo>
      <UserInfo>
        <DisplayName>Elise Zerrath</DisplayName>
        <AccountId>667</AccountId>
        <AccountType/>
      </UserInfo>
      <UserInfo>
        <DisplayName>Remy Kinna</DisplayName>
        <AccountId>125</AccountId>
        <AccountType/>
      </UserInfo>
      <UserInfo>
        <DisplayName>Lucia De Strasser</DisplayName>
        <AccountId>3606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9" ma:contentTypeDescription="Create a new document." ma:contentTypeScope="" ma:versionID="2bca1c8369a37ef979ef791a799b961d">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1a9147d787db9d139d06e2359022437f"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5728-D6FC-4F34-94AB-882C757ED308}">
  <ds:schemaRefs>
    <ds:schemaRef ds:uri="http://schemas.microsoft.com/office/2006/metadata/properties"/>
    <ds:schemaRef ds:uri="http://schemas.microsoft.com/office/infopath/2007/PartnerControls"/>
    <ds:schemaRef ds:uri="99a2c2c3-fdcf-4e63-9c12-39b3de610a76"/>
    <ds:schemaRef ds:uri="985ec44e-1bab-4c0b-9df0-6ba128686fc9"/>
    <ds:schemaRef ds:uri="a20aa909-956d-4941-9e8e-d4bf2c5fe97e"/>
  </ds:schemaRefs>
</ds:datastoreItem>
</file>

<file path=customXml/itemProps2.xml><?xml version="1.0" encoding="utf-8"?>
<ds:datastoreItem xmlns:ds="http://schemas.openxmlformats.org/officeDocument/2006/customXml" ds:itemID="{FBF90218-1127-4BDE-B233-4C559DD8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17802-B7F7-4AC8-80BB-1ED85A97D357}">
  <ds:schemaRefs>
    <ds:schemaRef ds:uri="http://schemas.microsoft.com/sharepoint/v3/contenttype/forms"/>
  </ds:schemaRefs>
</ds:datastoreItem>
</file>

<file path=customXml/itemProps4.xml><?xml version="1.0" encoding="utf-8"?>
<ds:datastoreItem xmlns:ds="http://schemas.openxmlformats.org/officeDocument/2006/customXml" ds:itemID="{462240E2-75B2-4E8A-8D3A-95B28935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Tolganay Rysbekova</dc:creator>
  <cp:keywords/>
  <dc:description/>
  <cp:lastModifiedBy>Remy Kinna</cp:lastModifiedBy>
  <cp:revision>4</cp:revision>
  <cp:lastPrinted>2024-02-27T08:42:00Z</cp:lastPrinted>
  <dcterms:created xsi:type="dcterms:W3CDTF">2024-04-14T21:57:00Z</dcterms:created>
  <dcterms:modified xsi:type="dcterms:W3CDTF">2024-04-14T22:00:00Z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MediaServiceImageTags">
    <vt:lpwstr/>
  </property>
  <property fmtid="{D5CDD505-2E9C-101B-9397-08002B2CF9AE}" pid="4" name="GrammarlyDocumentId">
    <vt:lpwstr>ae8fdc61907a30c0e37707df1029600b3d69569da6fa7f630c6017409319b0ca</vt:lpwstr>
  </property>
</Properties>
</file>